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77" w:rsidRDefault="00655C77" w:rsidP="00655C77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53B9F">
        <w:rPr>
          <w:rFonts w:ascii="Arial" w:hAnsi="Arial" w:cs="Arial"/>
          <w:b/>
          <w:color w:val="000000"/>
          <w:sz w:val="36"/>
          <w:szCs w:val="36"/>
        </w:rPr>
        <w:t>ПРИКАЗ №312 от 23.</w:t>
      </w:r>
      <w:r w:rsidR="00953B9F" w:rsidRPr="00953B9F">
        <w:rPr>
          <w:rFonts w:ascii="Arial" w:hAnsi="Arial" w:cs="Arial"/>
          <w:b/>
          <w:color w:val="000000"/>
          <w:sz w:val="36"/>
          <w:szCs w:val="36"/>
        </w:rPr>
        <w:t>05.2011г.</w:t>
      </w:r>
      <w:r w:rsidR="00953B9F">
        <w:rPr>
          <w:rFonts w:ascii="Arial" w:hAnsi="Arial" w:cs="Arial"/>
          <w:b/>
          <w:color w:val="000000"/>
          <w:sz w:val="36"/>
          <w:szCs w:val="36"/>
        </w:rPr>
        <w:t xml:space="preserve">                                     </w:t>
      </w:r>
      <w:r w:rsidR="00953B9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4" w:history="1">
        <w:r>
          <w:rPr>
            <w:rStyle w:val="a3"/>
            <w:rFonts w:ascii="inherit" w:hAnsi="inherit" w:cs="Arial"/>
            <w:b/>
            <w:bCs/>
            <w:sz w:val="27"/>
            <w:szCs w:val="27"/>
            <w:bdr w:val="none" w:sz="0" w:space="0" w:color="auto" w:frame="1"/>
          </w:rPr>
          <w:t>Об утверждении Положения об организациях, оказывающих дерматовенерологическую помощь</w:t>
        </w:r>
      </w:hyperlink>
      <w:r>
        <w:rPr>
          <w:rFonts w:ascii="Arial" w:hAnsi="Arial" w:cs="Arial"/>
          <w:color w:val="000000"/>
          <w:sz w:val="18"/>
          <w:szCs w:val="18"/>
        </w:rPr>
        <w:t> 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В соответствии со </w:t>
      </w:r>
      <w:hyperlink r:id="rId5" w:anchor="z589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статьей 32</w:t>
        </w:r>
      </w:hyperlink>
      <w:r>
        <w:rPr>
          <w:rFonts w:ascii="Arial" w:hAnsi="Arial" w:cs="Arial"/>
          <w:color w:val="000000"/>
          <w:sz w:val="21"/>
          <w:szCs w:val="21"/>
        </w:rPr>
        <w:t> Кодекса Республики Казахстан от 18 сентября 2009 года "О здоровье народа и системе здравоохранения" и пункта 89 </w:t>
      </w:r>
      <w:hyperlink r:id="rId6" w:anchor="z13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Плана</w:t>
        </w:r>
      </w:hyperlink>
      <w:r>
        <w:rPr>
          <w:rFonts w:ascii="Arial" w:hAnsi="Arial" w:cs="Arial"/>
          <w:color w:val="000000"/>
          <w:sz w:val="21"/>
          <w:szCs w:val="21"/>
        </w:rPr>
        <w:t> мероприятий по реализации Государственной программы развития здравоохранения Республики Казахстан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Саламатты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на 2011-2015 годы, утвержденного постановлением Правительства Республики Казахстан от 29 января 2011 года № 41,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ПРИКАЗЫВАЮ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1. Утвердить прилагаемое </w:t>
      </w:r>
      <w:hyperlink r:id="rId7" w:anchor="z7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Положение</w:t>
        </w:r>
      </w:hyperlink>
      <w:r>
        <w:rPr>
          <w:rFonts w:ascii="Arial" w:hAnsi="Arial" w:cs="Arial"/>
          <w:color w:val="000000"/>
          <w:sz w:val="21"/>
          <w:szCs w:val="21"/>
        </w:rPr>
        <w:t> об организациях, оказывающих дерматовенерологическую помощь.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2. Департаменту организации медицинской помощи Министерства здравоохранения Республики Казахстан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Тулегалиева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А.Г.) обеспечить государственную регистрацию настоящего приказа в Министерстве юстиции Республики Казахстан.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3. Департаменту юридической службы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Таласпаева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А.С.)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4. Контроль за исполнением настоящего приказа возложить на Вице-министра здравоохранения Республики Казахстан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Байжунусова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Э.А.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5664"/>
      </w:tblGrid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С. </w:t>
            </w:r>
            <w:proofErr w:type="spellStart"/>
            <w:r>
              <w:t>Каирбекова</w:t>
            </w:r>
            <w:proofErr w:type="spellEnd"/>
          </w:p>
        </w:tc>
      </w:tr>
    </w:tbl>
    <w:p w:rsidR="00655C77" w:rsidRDefault="00655C77" w:rsidP="00655C77">
      <w:pPr>
        <w:spacing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655C77" w:rsidTr="00655C7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jc w:val="center"/>
            </w:pPr>
            <w:r>
              <w:t>Утверждено</w:t>
            </w:r>
            <w:r>
              <w:br/>
              <w:t>приказом Министра здравоохранения</w:t>
            </w:r>
            <w:r>
              <w:br/>
              <w:t>Республики Казахстан</w:t>
            </w:r>
            <w:r>
              <w:br/>
              <w:t>от 23 мая 2011 года № 312</w:t>
            </w:r>
          </w:p>
        </w:tc>
      </w:tr>
    </w:tbl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br/>
        <w:t>об организациях, оказывающих дерматовенерологическую помощь</w:t>
      </w:r>
      <w:r>
        <w:rPr>
          <w:rFonts w:ascii="Arial" w:hAnsi="Arial" w:cs="Arial"/>
          <w:color w:val="000000"/>
        </w:rPr>
        <w:br/>
      </w:r>
      <w:bookmarkStart w:id="0" w:name="z8"/>
      <w:bookmarkEnd w:id="0"/>
      <w:r>
        <w:rPr>
          <w:rFonts w:ascii="Arial" w:hAnsi="Arial" w:cs="Arial"/>
          <w:color w:val="000000"/>
        </w:rPr>
        <w:t>1. Общие положения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1. Настоящее положение об организациях, оказывающих дерматовенерологическую помощь (далее - Положение) регулирует деятельность организаций, оказывающих дерматовенерологическую помощь независимо от форм собственности и ведомственной принадлежности.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2. Организации здравоохранения, оказывающие специализированную дерматовенерологическую помощь населению, создаются в целях своевременного проведения мероприятий, направленных на выявление, лечение и медицинскую реабилитацию больных с заболеваниями кожи и инфекциями, передающимися половым путем (далее - ИППП).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     3. Работу организаций, оказывающих дерматовенерологическую помощь населению (взрослому и детскому), координирует главный внештатный специалист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дерматовенеролог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(республики, области, города, гг. Астаны, Алматы).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4. Дерматовенерологическая помощь населению оказывается в организациях здравоохранения, оказывающих </w:t>
      </w:r>
      <w:hyperlink r:id="rId8" w:anchor="z7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первичную</w:t>
        </w:r>
      </w:hyperlink>
      <w:r>
        <w:rPr>
          <w:rFonts w:ascii="Arial" w:hAnsi="Arial" w:cs="Arial"/>
          <w:color w:val="000000"/>
          <w:sz w:val="21"/>
          <w:szCs w:val="21"/>
        </w:rPr>
        <w:t> медико-санитарную помощь (далее - ПМСП), </w:t>
      </w:r>
      <w:hyperlink r:id="rId9" w:anchor="z7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консультативно-диагностическую</w:t>
        </w:r>
      </w:hyperlink>
      <w:r>
        <w:rPr>
          <w:rFonts w:ascii="Arial" w:hAnsi="Arial" w:cs="Arial"/>
          <w:color w:val="000000"/>
          <w:sz w:val="21"/>
          <w:szCs w:val="21"/>
        </w:rPr>
        <w:t> (далее - КДП), стационарную,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"https://tengrinews.kz/zakon/docs?ngr=V1500012106" \l "z7"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</w:rPr>
        <w:t>стационарозамещающую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 помощь.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5. КДП, стационарная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стационарозамещающая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помощь оказывается в кожно-венерологических диспансерах (городской, областной) (далее - Диспансер), в отделениях центральной районной больницы и отделениях организаций республиканского уровня и столицы.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6. КДП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стационарозамещающая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помощь оказывается в дерматовенерологических кабинетах.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7. Дерматовенерологический кабинет организуется в структуре Диспансера (областной, городской), в поликлиниках (областных, городских, районных), ведомственных медицинских организациях и организациях здравоохранения, имеющих частную форму собственности.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8. Диспансер является юридическим лицом и обладает обособленным имуществом, имеет регистрационный номер, самостоятельный баланс, расчетный и иные счета в банке, печать со своим наименованием, специальные бланки и другие реквизиты, необходимые для его деятельности.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9. Штаты Диспансера устанавливаются согласно </w:t>
      </w:r>
      <w:hyperlink r:id="rId10" w:anchor="z7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типовым штатам</w:t>
        </w:r>
      </w:hyperlink>
      <w:r>
        <w:rPr>
          <w:rFonts w:ascii="Arial" w:hAnsi="Arial" w:cs="Arial"/>
          <w:color w:val="000000"/>
          <w:sz w:val="21"/>
          <w:szCs w:val="21"/>
        </w:rPr>
        <w:t> и штатным нормативам (Приказ МЗ РК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Республики Казахстан № 6173).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10. В своей деятельности организации, оказывающие дерматовенерологическую помощь, руководствуются </w:t>
      </w:r>
      <w:hyperlink r:id="rId11" w:anchor="z31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Конституцией</w:t>
        </w:r>
      </w:hyperlink>
      <w:r>
        <w:rPr>
          <w:rFonts w:ascii="Arial" w:hAnsi="Arial" w:cs="Arial"/>
          <w:color w:val="000000"/>
          <w:sz w:val="21"/>
          <w:szCs w:val="21"/>
        </w:rPr>
        <w:t> Республики Казахстан, </w:t>
      </w:r>
      <w:hyperlink r:id="rId12" w:anchor="z683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Кодексом</w:t>
        </w:r>
      </w:hyperlink>
      <w:r>
        <w:rPr>
          <w:rFonts w:ascii="Arial" w:hAnsi="Arial" w:cs="Arial"/>
          <w:color w:val="000000"/>
          <w:sz w:val="21"/>
          <w:szCs w:val="21"/>
        </w:rPr>
        <w:t> Республики Казахстан от 18 сентября 2009 года "О здоровье народа и системе здравоохранения", </w:t>
      </w:r>
      <w:hyperlink r:id="rId13" w:anchor="z13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Государственной программой</w:t>
        </w:r>
      </w:hyperlink>
      <w:r>
        <w:rPr>
          <w:rFonts w:ascii="Arial" w:hAnsi="Arial" w:cs="Arial"/>
          <w:color w:val="000000"/>
          <w:sz w:val="21"/>
          <w:szCs w:val="21"/>
        </w:rPr>
        <w:t> развития здравоохранения Республики Казахстан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Саламатты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Қазақстан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на 2011-2015 годы, утвержденного постановлением Правительства Республики Казахстан от 29 января 2011 года № 41, приказами и распоряжениями вышестоящих органов здравоохранения, нормативными правовыми актами в области здравоохранения Республики Казахстан, Уставом и настоящим Положением.</w:t>
      </w:r>
    </w:p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2. Основные задачи и функции </w:t>
      </w:r>
      <w:proofErr w:type="gramStart"/>
      <w:r>
        <w:rPr>
          <w:rFonts w:ascii="Arial" w:hAnsi="Arial" w:cs="Arial"/>
          <w:color w:val="000000"/>
        </w:rPr>
        <w:t>организаций,</w:t>
      </w:r>
      <w:r>
        <w:rPr>
          <w:rFonts w:ascii="Arial" w:hAnsi="Arial" w:cs="Arial"/>
          <w:color w:val="000000"/>
        </w:rPr>
        <w:br/>
        <w:t>оказывающих</w:t>
      </w:r>
      <w:proofErr w:type="gramEnd"/>
      <w:r>
        <w:rPr>
          <w:rFonts w:ascii="Arial" w:hAnsi="Arial" w:cs="Arial"/>
          <w:color w:val="000000"/>
        </w:rPr>
        <w:t xml:space="preserve"> дерматовенерологическую помощь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11. Основными задачами дерматовенерологического кабинета являются: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профилактика и ранняя диагностика ИППП, дерматозов и заразных кожных заболеваний (далее - заболевания дерматовенерологического профиля);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лечение заболеваний дерматовенерологического профиля;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3) оказание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стационарозамещающей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помощи;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4) диспансеризация больных дерматовенерологического профиля.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12. Основными задачами Диспансера являются: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     1) оказание специализированной консультативно-диагностической и лечебно-профилактической дерматовенерологической помощи населению административной территории в амбулаторных, стационарных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стационарозамещающих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условиях с применением эффективных медицинских технологий, с соблюдением диспансерных принципов в работе с больными инфекционными болезнями кожи и ИППП (далее - больными дерматовенерологического профиля);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разработка, планирование и внедрение целевых программ всех видов деятельности дерматовенерологической службы;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проведение совместно с органами санитарно-эпидемиологической службы эпидемиологического мониторинга над ИППП и заразными кожными заболеваниями;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4) оказание организационно-методической и практической помощи медицинским организациям по вопросам консультативной, диагностической, лечебной и профилактической помощи населению при заболеваниях дерматовенерологического профиля;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5) осуществление мониторинга за качеством оказания медицинской помощи организациями здравоохранения больным дерматовенерологического профиля;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6) организация, совместно со службами здорового образа жизни, мероприятий по профилактике заболеваний дерматовенерологического профиля, пропаганды здорового образа жизни среди населения Республики Казахстан.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13. В соответствии с поставленными задачами организации дерматовенерологического профиля осуществляют следующие функции: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оказание специализированной дерматовенерологической помощи взрослому и детскому населению;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проведение комплекса лечебных и профилактических мероприятий диспансерным больным;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3) участие в организации и проведении научно-практических мероприятий по вопросам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4) медицинская реабилитация больных дерматовенерологического профиля, включая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дерматокосметологические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методы лечения и медико-социальную реабилитацию;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5) организация и проведение санитарно-гигиенической работы среди населения по профилактике заболеваний дерматовенерологического профиля, проведение периодических и профилактических медицинских осмотров;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6) ведение учетной и </w:t>
      </w:r>
      <w:hyperlink r:id="rId14" w:anchor="z2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отчетной документации</w:t>
        </w:r>
      </w:hyperlink>
      <w:r>
        <w:rPr>
          <w:rFonts w:ascii="Arial" w:hAnsi="Arial" w:cs="Arial"/>
          <w:color w:val="000000"/>
          <w:sz w:val="21"/>
          <w:szCs w:val="21"/>
        </w:rPr>
        <w:t>, предоставление отчетов о деятельности.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14. Медицинские организации, имеющие частную форму собственности и ведомственную принадлежность: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проводят обследование лиц, обращающихся за дерматовенерологической, акушерско-гинекологической и урологической помощью в соответствии с перечнем контингентов, подлежащих обследованию на наличие ИППП (в соответствии с </w:t>
      </w:r>
      <w:hyperlink r:id="rId15" w:anchor="z163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приложением 1</w:t>
        </w:r>
      </w:hyperlink>
      <w:r>
        <w:rPr>
          <w:rFonts w:ascii="Arial" w:hAnsi="Arial" w:cs="Arial"/>
          <w:color w:val="000000"/>
          <w:sz w:val="21"/>
          <w:szCs w:val="21"/>
        </w:rPr>
        <w:t> к настоящему положению) и диагностику ИППП (согласно </w:t>
      </w:r>
      <w:hyperlink r:id="rId16" w:anchor="z165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приложению 2</w:t>
        </w:r>
      </w:hyperlink>
      <w:r>
        <w:rPr>
          <w:rFonts w:ascii="Arial" w:hAnsi="Arial" w:cs="Arial"/>
          <w:color w:val="000000"/>
          <w:sz w:val="21"/>
          <w:szCs w:val="21"/>
        </w:rPr>
        <w:t> к настоящему положению);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проводят профилактические мероприятия по выявлению источников заражения и контактных лиц;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осуществляют регистрацию всех случаев, впервые выявленных ИППП (сифилис, гонорея, хламидиоз) и передачу их в Диспансеры;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     4) направляют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дообследование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последующее лечение больных с подозрением на сифилис в диспансеры.</w:t>
      </w:r>
    </w:p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3. Структура организаций, оказывающих</w:t>
      </w:r>
      <w:r>
        <w:rPr>
          <w:rFonts w:ascii="Arial" w:hAnsi="Arial" w:cs="Arial"/>
          <w:color w:val="000000"/>
        </w:rPr>
        <w:br/>
        <w:t>дерматовенерологическую помощь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15. Дерматовенерологический кабинет является цельной организацией, не имеющей в своей структуре дополнительных подразделений.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16. Диспансер состоит из следующих подразделений: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амбулаторно-поликлиническое отделение;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стационарные отделения, в том числе детские;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дневной стационар;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4) диагностическая лаборатория;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5) отделение (кабинет) физиотерапевтических методов лечения;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6) косметологическое отделение (кабинет);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7) организационно-методический кабинет.</w:t>
      </w:r>
    </w:p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4. Дерматовенерологический кабинет в</w:t>
      </w:r>
      <w:r>
        <w:rPr>
          <w:rFonts w:ascii="Arial" w:hAnsi="Arial" w:cs="Arial"/>
          <w:color w:val="000000"/>
        </w:rPr>
        <w:br/>
        <w:t>поликлиниках (областных/городских, районных)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17. Дерматовенерологический кабинет осуществляет следующие функции: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1) ведение учетной и отчетной документации, предоставление отчетов о деятельности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порядке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установленном </w:t>
      </w:r>
      <w:hyperlink r:id="rId17" w:anchor="z2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законодательством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отбор и направление больных дерматовенерологического профиля на стационарное лечение;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обеспечение преемственности в лечении дерматовенерологических больных с вышестоящим специализированным учреждением;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4) внедрение в практику новых методов профилактики, диагностики, лечения и реабилитации больных дерматовенерологического профиля.</w:t>
      </w:r>
    </w:p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5. Амбулаторно-поликлиническое отделение</w:t>
      </w:r>
      <w:r>
        <w:rPr>
          <w:rFonts w:ascii="Arial" w:hAnsi="Arial" w:cs="Arial"/>
          <w:color w:val="000000"/>
        </w:rPr>
        <w:br/>
        <w:t>дерматовенерологического диспансера (областного, городского)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18. Амбулаторно-поликлиническое отделение является структурным подразделением Диспансера и формируется с учетом потребностей населения административной единицы Республики Казахстан в оказании специализированной консультативной и амбулаторной дерматовенерологической медицинской помощи, на условиях конфиденциальности, в том числе и анонимности.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19. Амбулаторно-поликлиническое отделение осуществляет следующие функции: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выявление, учет и диспансерное наблюдение за больными дерматовенерологического профиля;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направление на плановую и при необходимости экстренную госпитализацию больных дерматовенерологического профиля при неэффективности проводимого лечения;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лечение больных дерматовенерологического профиля с соблюдением преемственности на всех этапах лечения;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4) оказание индивидуальной экстренной помощи по профилактике урогенитальных инфекций всем обратившимся лицам;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     5) проведение реабилитации больным дерматовенерологического профиля на амбулаторно-поликлиническом этапе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дерматокосметологическими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методами;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6) </w:t>
      </w:r>
      <w:hyperlink r:id="rId18" w:anchor="z793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экспертизу</w:t>
        </w:r>
      </w:hyperlink>
      <w:r>
        <w:rPr>
          <w:rFonts w:ascii="Arial" w:hAnsi="Arial" w:cs="Arial"/>
          <w:color w:val="000000"/>
          <w:sz w:val="21"/>
          <w:szCs w:val="21"/>
        </w:rPr>
        <w:t> временной нетрудоспособности больных;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7) разработка и внедрение новых методов диагностики, лечения, диспансеризации и профилактики заболеваний дерматовенерологического профиля;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8) ведение учетно-отчетной документации.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20. В структуру амбулаторно-поликлинического отделения входят кабинеты: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по приему больных сифилисом, гонореей и другими ИППП (раздельно для мужчин и женщин);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по приему больных дерматозами;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по приему больных микозами;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4) по приему больных детей;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5) конфиденциального обследования и лечения;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6) пункт первичной профилактики;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7) платных услуг;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8) процедурный;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9) по забору лабораторного материала;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10) перевязочный.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21. В структуру амбулаторно-поликлинического отделения Диспансера входит эпидемиологическая (оперативная) группа по проведению противоэпидемических мероприятий при ИППП (далее - эпидемиологическая группа).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22. Эпидемиологическая группа кожно-венерологического диспансера осуществляет свою деятельность в соответствии с настоящим приказом. В состав эпидемиологической группы входит врач-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дерматовенеролог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(руководитель группы), два средних медицинских работника. Эпидемиологическая группа обеспечивается санитарным автотранспортом.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23. Контроль над деятельностью эпидемиологической группы осуществляет заведующий амбулаторно-поликлинического отделения Диспансера.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24. Деятельность эпидемиологической группы осуществляется в тесном контакте с врачами других лечебно-профилактических и санитарно-эпидемиологических организаций, органами внутренних дел.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25. Основной задачей эпидемиологической группы является: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своевременное привлечение к обследованию лиц, бывших или находящихся в контакте с больными сифилисом, гонореей, хламидиозом;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предупреждение передачи инфекций, передающихся половым путем;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предупреждение развития инфекций и их осложнений.</w:t>
      </w:r>
    </w:p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6. Стационарное отделение дерматовенерологического </w:t>
      </w:r>
      <w:proofErr w:type="gramStart"/>
      <w:r>
        <w:rPr>
          <w:rFonts w:ascii="Arial" w:hAnsi="Arial" w:cs="Arial"/>
          <w:color w:val="000000"/>
        </w:rPr>
        <w:t>диспансера</w:t>
      </w:r>
      <w:r>
        <w:rPr>
          <w:rFonts w:ascii="Arial" w:hAnsi="Arial" w:cs="Arial"/>
          <w:color w:val="000000"/>
        </w:rPr>
        <w:br/>
        <w:t>(</w:t>
      </w:r>
      <w:proofErr w:type="gramEnd"/>
      <w:r>
        <w:rPr>
          <w:rFonts w:ascii="Arial" w:hAnsi="Arial" w:cs="Arial"/>
          <w:color w:val="000000"/>
        </w:rPr>
        <w:t>областного, городского)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26. Стационарное отделение является структурным подразделением Диспансера и организуется для лечения больных, нуждающихся в специализированном обследовании и лечении, круглосуточном медицинском наблюдении.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27. Структура стационарного отделения формируется с учетом потребностей населения в специализированной стационарной дерматовенерологической помощи и эпидемиологической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ситуацией, при необходимости могут создаваться структурные подразделения интенсивного лечения и реабилитации.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28. Стационарное отделение осуществляет следующие функции: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оказание специализированной дерматовенерологической помощи взрослому и детскому населению состояние, которых требует круглосуточного наблюдения и лечения в стационаре;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разработка и внедрение новых методов диагностики, лечения и профилактики дерматовенерологических заболеваний;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3) участие в процессе повышения профессиональной квалификации персонала медицинской организации по вопросам оказания медицинской помощи в области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дерматокосметологии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4) экспертизу временной нетрудоспособности больных;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5) ведение учетной и отчетной документации;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6) проведение психологической поддержки и санитарно-просветительной работы с больными и их родственниками.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29. В структуру стационарного отделения входят: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приемный покой;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палаты для больных;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процедурные кабинеты;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4) кабинеты заведующего отделением и старшей медицинской сестры;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5) кабинет для врачей;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6) кабинет дежурного медицинского персонала;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7) кабинеты физиотерапии и кабинеты функциональной диагностики;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8) помещения для хранения белья, постельных принадлежностей, предметов хозяйственного обихода;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9) столовая.</w:t>
      </w:r>
    </w:p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7. Дневной стационар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30. Дневной стационар (в том числе стационар на дому) представляется медицинскими организациями, оказывающими амбулаторно-поликлиническую и стационарную (в том числе, койки дневного пребывания) дерматовенерологическую помощь на уровне ПМСП и Диспансера.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31. Дневной стационар осуществляет следующие функции: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оказание специализированной дерматовенерологической помощи взрослому и детскому населению состояние, которых не требует круглосуточного наблюдения и лечения в стационаре;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проведение комплекса лечебных и профилактических мероприятий диспансерным больным, лицам с факторами риска (контактным) состояние которых не требует круглосуточного наблюдения и лечения в стационаре;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подбор адекватной терапии больным с впервые установленным диагнозом заболевания или хроническим больным при изменении степени тяжести заболевания.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32. В структуру дневного стационара входят: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кабинет для приема больных;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кабинет медицинских сестер;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 3) палаты для больных;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4) процедурный кабинет;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5) манипуляционный кабинет;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6) помещения для хранения белья, постельных принадлежностей, предметов хозяйственного обихода.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Для осуществления функций дневной стационар использует все клинические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параклинические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подразделения медицинской организации.</w:t>
      </w:r>
    </w:p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8. Диагностическая лаборатория дерматовенерологического</w:t>
      </w:r>
      <w:r>
        <w:rPr>
          <w:rFonts w:ascii="Arial" w:hAnsi="Arial" w:cs="Arial"/>
          <w:color w:val="000000"/>
        </w:rPr>
        <w:br/>
        <w:t>диспансера (областного, городского)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33. Диагностическая лаборатория является структурным подразделением Диспансера.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34. Диагностическая лаборатория осуществляет следующие функции: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выполнение общеклинических, гематологических, цитологических, иммунологических, бактериологических и серологических исследований по лабораторной диагностике заболеваний дерматовенерологического профиля, для сети всех медицинских организаций, находящихся на единой территориально-административной единице;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внедрение в практику диспансера современных лабораторно-диагностических технологий;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осуществление систематического контроля качества лабораторной диагностики в медицинских организациях, проводящих обследование на ИППП, находящихся на одной территориально-административной единице, в том числе на договорной основе;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4) осуществление консультативно-методической помощи лабораториям медицинских организаций по диагностике заболеваний дерматовенерологического профиля, в том числе и на договорной основе;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5) по согласованию с вышестоящими органами здравоохранения оказание платных услуг населению в соответствии с </w:t>
      </w:r>
      <w:hyperlink r:id="rId19" w:anchor="z2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000000"/>
          <w:sz w:val="21"/>
          <w:szCs w:val="21"/>
        </w:rPr>
        <w:t> Правительства Республики Казахстан от 30 декабря 2009 года № 2299 "Об утверждении правил и условий оказания платных услуг в организациях здравоохранения".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35. В структуру диагностической лаборатории входят: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а) клинико-диагностическая лаборатория;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б) централизованная бактериологическая лаборатория;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в) централизованная серологическая лаборатория;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г) лаборатория ПЦР и иммунодиагностики;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д)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гисто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-цитологическая лаборатория.</w:t>
      </w:r>
    </w:p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9. Косметологическое отделение (кабинет)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36. Косметологическое отделение (кабинет) является самостоятельным (независимо от формы собственности) или структурным подразделением Диспансера.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37. Структура косметологического отделения (кабинета) формируется с учетом потребностей в оказании специализированной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дерматокосметологической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помощи.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38. Косметологическое отделение (кабинет) осуществляет следующие функции: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1) завершение лечения и реабилитацию больных с кожной патологией (угревая сыпь, себорея, заболевания волос, псориаз волосистой части головы, доброкачественные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новообразования, гиперпигментация и другие болезни кожи) с использованием наружных косметических средств, манипуляций и косметологической аппаратуры;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мероприятия по лечебной (консервативной и оперативной), гигиенической и профилактической косметологии.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39. Для оказания помощи косметологическое отделение (кабинет) имеет: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кабинет для приема больных;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кабинет медицинских сестер;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палаты для больных;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4) процедурный кабинет;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5) помещения для хранения белья, постельных принадлежностей, предметов хозяйственного обихода.</w:t>
      </w:r>
    </w:p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10. Организационно-методический кабинет</w:t>
      </w:r>
      <w:r>
        <w:rPr>
          <w:rFonts w:ascii="Arial" w:hAnsi="Arial" w:cs="Arial"/>
          <w:color w:val="000000"/>
        </w:rPr>
        <w:br/>
        <w:t>дерматовенерологического диспансера (областного, городского)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40. Организационно-методический кабинет является структурным подразделением Диспансера, ведение учетной и отчетной документации, предоставление отчетов о деятельности в </w:t>
      </w:r>
      <w:hyperlink r:id="rId20" w:anchor="z2" w:history="1">
        <w:r>
          <w:rPr>
            <w:rStyle w:val="a3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установленном</w:t>
        </w:r>
      </w:hyperlink>
      <w:r>
        <w:rPr>
          <w:rFonts w:ascii="Arial" w:hAnsi="Arial" w:cs="Arial"/>
          <w:color w:val="000000"/>
          <w:sz w:val="21"/>
          <w:szCs w:val="21"/>
        </w:rPr>
        <w:t> порядке, сбор данных для регистров, ведение которых предусмотрено законодательством осуществляет медицинский статист.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41. Организационно-методический кабинет осуществляет следующие функции: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1) ведение эпидемиологического мониторинга заболеваемости дерматовенерологического профиля;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анализ распространенности заболеваний дерматовенерологического профиля на территории Республики Казахстан;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участие в системе мониторинга на территории Республики Казахстан, изменчивости и контроля качества лабораторной диагностики возбудителей ИППП на территории Республики Казахстан;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4) участие в разработке региональных целевых программ, распорядительных документов, внедрение и практическая реализация применения стандартов медицинской помощи, и других документов по совершенствованию профилактики, диагностики и лечения заболеваний дерматовенерологического профиля на территории Республики Казахстан;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5) обеспечение организационно-методического руководства деятельности организаций, оказывающих медицинскую помощь больным дерматовенерологического профиля, в том числе - по ведению статистического учета и отчетности;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6) мониторинг и анализ выходных форм программного комплекса "АИС-Стационар",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обеспеченность и востребованность в койках, обоснованность госпитализации, среднее пребывание на койке, показатель незапланированного повторного поступления (в течение месяца по поводу одного и того же заболевания);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7) мониторинг за случаями расхождения диагнозов амбулаторного и стационарного уровней оказания медицинской помощи;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8) проведение социологических опросов, анализ обоснованных жалоб;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9) обеспечение преемственности с организациями, оказывающими ПМСП, органами санитарно-эпидемиологической службы, профилактики СПИД и наркомании, молодежными центрами для совместных мер по профилактике ИППП;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 10) внедрение в деятельность диспансера современных информационных технологий, в том числе медицинских информационных систем.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655C77" w:rsidTr="00655C7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jc w:val="center"/>
            </w:pPr>
            <w:bookmarkStart w:id="1" w:name="z163"/>
            <w:bookmarkEnd w:id="1"/>
            <w:r>
              <w:t>Приложение 1</w:t>
            </w:r>
            <w:r>
              <w:br/>
              <w:t>к Положению об организациях, оказывающих</w:t>
            </w:r>
            <w:r>
              <w:br/>
              <w:t>дерматовенерологическую помощь</w:t>
            </w:r>
          </w:p>
        </w:tc>
      </w:tr>
    </w:tbl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Перечень контингентов, подлежащих обследованию на ИППП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1558"/>
        <w:gridCol w:w="892"/>
        <w:gridCol w:w="840"/>
        <w:gridCol w:w="1458"/>
      </w:tblGrid>
      <w:tr w:rsidR="00655C77" w:rsidTr="00655C7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Контингент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% подлежащих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обследованию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ИППП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Обследование на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сифилис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Забор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материала для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микроскопии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на ИППП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(мазок)</w:t>
            </w:r>
          </w:p>
        </w:tc>
      </w:tr>
      <w:tr w:rsidR="00655C77" w:rsidTr="00655C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РМП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КСР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C77" w:rsidRDefault="00655C77">
            <w:pPr>
              <w:rPr>
                <w:sz w:val="24"/>
                <w:szCs w:val="24"/>
              </w:rPr>
            </w:pP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лица, обратившиеся за медицинской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помощью в специализированные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организации дерматовенерологического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профиля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лица, являющиеся источниками ИППП и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контактные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лица, доставляемые в центры временной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изоляции, адаптации, реабилитации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несовершеннолетних и другие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приемники-распределители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беременные женщины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лица, входящие в декретированный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контингент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лица в возрасте с 12 лет при каждом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новом обращении за медицинской помощью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во все амбулаторно-поликлинические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организации;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лица, состоящие на диспансерном учете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по поводу хронического процесса, не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реже 1 раза в год;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больные, госпитализированные в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стационары независимо от профиля при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каждой госпитализации;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все лица, содержащиеся в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приемниках-распределителях, изоляторах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временного содержания, следственных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изоляторах, исправительных учреждениях,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при каждом новом поступлении.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лица, содержащиеся в учреждениях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уголовно-исправительной системы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Министерства юстиции Республики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Казахстан, 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все женщины при каждом первичном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обращении в кабинеты </w:t>
            </w:r>
            <w:proofErr w:type="spellStart"/>
            <w:r>
              <w:t>дерматовенеролога</w:t>
            </w:r>
            <w:proofErr w:type="spellEnd"/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и </w:t>
            </w:r>
            <w:proofErr w:type="gramStart"/>
            <w:r>
              <w:t>акушера-гинеколога</w:t>
            </w:r>
            <w:proofErr w:type="gramEnd"/>
            <w:r>
              <w:t xml:space="preserve"> и при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госпитализации в гинекологические и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венерологические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lastRenderedPageBreak/>
              <w:t>Лица, обращающиеся в урологические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кабинеты и госпитализируемые по поводу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заболеваний мочеполовой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100 %</w:t>
            </w:r>
          </w:p>
        </w:tc>
      </w:tr>
    </w:tbl>
    <w:p w:rsidR="00655C77" w:rsidRDefault="00655C77" w:rsidP="00655C77">
      <w:pPr>
        <w:spacing w:line="345" w:lineRule="atLeast"/>
        <w:jc w:val="both"/>
        <w:textAlignment w:val="baseline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655C77" w:rsidTr="00655C7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jc w:val="center"/>
            </w:pPr>
            <w:bookmarkStart w:id="2" w:name="z165"/>
            <w:bookmarkEnd w:id="2"/>
            <w:r>
              <w:t>Приложение 2</w:t>
            </w:r>
            <w:r>
              <w:br/>
              <w:t>к Положению об организациях, оказывающих</w:t>
            </w:r>
            <w:r>
              <w:br/>
              <w:t>дерматовенерологическую помощь</w:t>
            </w:r>
          </w:p>
        </w:tc>
      </w:tr>
    </w:tbl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Перечень методов лабораторной диагностики ИППП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414"/>
        <w:gridCol w:w="2639"/>
        <w:gridCol w:w="2335"/>
      </w:tblGrid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Нозология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Скрининг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Подтверждение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Оценка эффективности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терапии</w:t>
            </w: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Сифилис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РМП, КСР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КСР, ИФА, РИФ-FTA-</w:t>
            </w:r>
            <w:proofErr w:type="spellStart"/>
            <w:r>
              <w:t>абс</w:t>
            </w:r>
            <w:proofErr w:type="spellEnd"/>
            <w:r>
              <w:t>, РПГА -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MHA-TP, РИТ, РИП,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РНИФ, микроскопии в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темном поле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КСР, ИФА, РИФ-FTA-</w:t>
            </w:r>
            <w:proofErr w:type="spellStart"/>
            <w:r>
              <w:t>абс</w:t>
            </w:r>
            <w:proofErr w:type="spellEnd"/>
            <w:r>
              <w:t>,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РПГА - MHA-TP, РИТ,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РИП, РНИФ</w:t>
            </w: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Гонорея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прямая бактериоскопия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(по Грамму и метиленовым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синим); бактериологический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метод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ПЦР, SDA, 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бактериологический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метод, РИФ</w:t>
            </w: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Трихомониаз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микроскопия (по Грамму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и метиленовым синим);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бактериологический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метод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ПЦР, SDA, РИФ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бактериологический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метод, РИФ</w:t>
            </w: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Хламидиоз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РИФ ИФА, микроскопия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препаратов, окрашенных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по </w:t>
            </w:r>
            <w:proofErr w:type="spellStart"/>
            <w:r>
              <w:t>Гимзе</w:t>
            </w:r>
            <w:proofErr w:type="spellEnd"/>
            <w:r>
              <w:t>-Романовскому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ПЦР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РИФ, ИФА</w:t>
            </w: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>
              <w:t>Гарднереллез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микроскопия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(обнаружение гемофильно-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вагинальной палочки)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РИФ, ПЦР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бактериологический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метод, РИФ</w:t>
            </w: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Урогенитальный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кандидоз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микроскопия </w:t>
            </w:r>
            <w:proofErr w:type="spellStart"/>
            <w:r>
              <w:t>нативного</w:t>
            </w:r>
            <w:proofErr w:type="spellEnd"/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мазка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бактериологический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метод, РИФ, ИФА ПЦР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бактериологический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метод, РИФ</w:t>
            </w: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Мягкий шанкр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микроскопия для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обнаружения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>
              <w:t>стрептобациллы</w:t>
            </w:r>
            <w:proofErr w:type="spellEnd"/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>
              <w:t>Дюкрея-Петерсона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бактериологический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метод, ПЦР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бактериологический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метод</w:t>
            </w: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>
              <w:t>Уреамикоплазмоз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бактериологический метод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ИФА РИФ ПЦР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бактериологический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метод</w:t>
            </w: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Урогенитальный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герпес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ПЦР, РИФ, ИФА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ПЦР, РИФ, ИФА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ПЦР, РИФ, ИФА</w:t>
            </w:r>
          </w:p>
        </w:tc>
      </w:tr>
    </w:tbl>
    <w:p w:rsidR="00655C77" w:rsidRDefault="00655C77" w:rsidP="00655C77">
      <w:pPr>
        <w:spacing w:line="345" w:lineRule="atLeast"/>
        <w:jc w:val="both"/>
        <w:textAlignment w:val="baseline"/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655C77" w:rsidTr="00655C7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jc w:val="center"/>
            </w:pPr>
            <w:bookmarkStart w:id="3" w:name="z167"/>
            <w:bookmarkEnd w:id="3"/>
            <w:r>
              <w:t>Приложение 3</w:t>
            </w:r>
            <w:r>
              <w:br/>
              <w:t>к Положению об организациях, оказывающих</w:t>
            </w:r>
            <w:r>
              <w:br/>
              <w:t>дерматовенерологическую помощь</w:t>
            </w:r>
          </w:p>
        </w:tc>
      </w:tr>
    </w:tbl>
    <w:p w:rsidR="00655C77" w:rsidRDefault="00655C77" w:rsidP="00655C77">
      <w:pPr>
        <w:pStyle w:val="3"/>
        <w:spacing w:before="0" w:line="345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Мероприятия по профилактике врожденного </w:t>
      </w:r>
      <w:proofErr w:type="gramStart"/>
      <w:r>
        <w:rPr>
          <w:rFonts w:ascii="Arial" w:hAnsi="Arial" w:cs="Arial"/>
          <w:color w:val="000000"/>
        </w:rPr>
        <w:t>сифилиса,</w:t>
      </w:r>
      <w:r>
        <w:rPr>
          <w:rFonts w:ascii="Arial" w:hAnsi="Arial" w:cs="Arial"/>
          <w:color w:val="000000"/>
        </w:rPr>
        <w:br/>
        <w:t>гонореи</w:t>
      </w:r>
      <w:proofErr w:type="gram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бленореи</w:t>
      </w:r>
      <w:proofErr w:type="spellEnd"/>
      <w:r>
        <w:rPr>
          <w:rFonts w:ascii="Arial" w:hAnsi="Arial" w:cs="Arial"/>
          <w:color w:val="000000"/>
        </w:rPr>
        <w:t xml:space="preserve"> у новорожденных и лечение</w:t>
      </w:r>
      <w:r>
        <w:rPr>
          <w:rFonts w:ascii="Arial" w:hAnsi="Arial" w:cs="Arial"/>
          <w:color w:val="000000"/>
        </w:rPr>
        <w:br/>
        <w:t>новорожденных с врожденным сифилисом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Для профилактики врожденного сифилиса проводится трехкратное серологическое обследование беременных: в первой половине беременности (при явке к акушер-гинекологу для постановки на учет по беременности), во втором триместре и начале 3-го триместра, но не позднее оформления дородового отпуска.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2457"/>
        <w:gridCol w:w="1665"/>
        <w:gridCol w:w="2191"/>
      </w:tblGrid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Методы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серологического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При слабоположительных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и отрицательных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результатах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Положительные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При отсутствии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возможности исследовать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РИФ и РИТ</w:t>
            </w: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Комплекс серологических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реакций (КСР)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-/+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+</w:t>
            </w:r>
          </w:p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Реакция </w:t>
            </w:r>
            <w:proofErr w:type="spellStart"/>
            <w:r>
              <w:t>иммуно</w:t>
            </w:r>
            <w:proofErr w:type="spellEnd"/>
            <w:r>
              <w:t>-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флюоресценции (РИФ)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-/+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Иммуноферментный анализ (ИФА)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-/+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Реакция иммобилизации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бледной трепонемы (РИТ)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-/+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/>
        </w:tc>
      </w:tr>
      <w:tr w:rsidR="00655C77" w:rsidTr="00655C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Тактика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беременная должна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находиться на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клинико-серологи-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>
              <w:t>ческом</w:t>
            </w:r>
            <w:proofErr w:type="spellEnd"/>
            <w:r>
              <w:t xml:space="preserve"> контроле с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ежемесячным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исследованием одним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из методов: КСР,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РИФ, ИФА и РИТ до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родов и в течение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3-х месяцев после них.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беременная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женщина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подлежит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стационарному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лечению в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кожно-вене-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>
              <w:t>рологической</w:t>
            </w:r>
            <w:proofErr w:type="spellEnd"/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организации в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соответствии с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установленным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диагнозом.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повторяют исследование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сыворотки крови КСР.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При резко положительном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двукратном его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результате ставят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диагноз скрытого</w:t>
            </w:r>
          </w:p>
          <w:p w:rsidR="00655C77" w:rsidRDefault="00655C77">
            <w:pPr>
              <w:pStyle w:val="a4"/>
              <w:spacing w:before="0" w:beforeAutospacing="0" w:after="0" w:afterAutospacing="0"/>
              <w:textAlignment w:val="baseline"/>
            </w:pPr>
            <w:r>
              <w:t>сифилиса</w:t>
            </w:r>
          </w:p>
        </w:tc>
      </w:tr>
    </w:tbl>
    <w:p w:rsidR="00655C77" w:rsidRDefault="00655C77" w:rsidP="00655C77">
      <w:pPr>
        <w:spacing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1. Беременные, болевшие сифилисом в прошлом, подлежат проведению профилактического специфического лечения во время каждой беременности до снятия с учета. Если все серологические реакции (КСР, ИФА, РИФ, РИТ)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негативировались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наступления беременности и больная снята с учета, то профилактическое лечение не проводится.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После снятия с учета профилактическое лечение проводят только при первой беременности женщинам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серорезистентностью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Женщины, получившие превентивное противосифилитическое лечение, профилактическому лечению при беременности не подлежат.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2. Лечение новорожденных с врожденным сифилисом проводится с привлечением врачей-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дерматовенерологов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следующем порядке: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 1) с рождения до 5 дней - в родильных домах (отделениях);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с 6 дня до 1 месяца - в отделениях патологии новорожденных детских больниц;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3) дети старше 1 месяца при установлении диагноза врожденный сифилис – подлежат лечению в детских инфекционных больницах или детских отделениях инфекционных больниц.</w:t>
      </w:r>
    </w:p>
    <w:p w:rsidR="00655C77" w:rsidRDefault="00655C77" w:rsidP="00655C77">
      <w:pPr>
        <w:pStyle w:val="a4"/>
        <w:spacing w:before="0" w:beforeAutospacing="0" w:after="0" w:afterAutospacing="0" w:line="345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3. В целях профилактики гонореи глаз и гениталий всем новорожденным до отделения ребенка от матери, придерживая веки ребенка с помощью стерильных ватных тампонов (для каждого глаза отдельным) в глаза, а девочкам - в глаза и в наружные половые органы, закладывают 1 % глазную тетрациклиновую мазь. Через два часа после рождения ребенка проводится повторно профилактика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гонобленореи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55C77" w:rsidRDefault="00655C77" w:rsidP="00655C77">
      <w:pPr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>
          <w:rPr>
            <w:rStyle w:val="a3"/>
            <w:rFonts w:ascii="inherit" w:hAnsi="inherit" w:cs="Arial"/>
            <w:b/>
            <w:bCs/>
            <w:color w:val="4C4C4C"/>
            <w:sz w:val="18"/>
            <w:szCs w:val="18"/>
            <w:bdr w:val="none" w:sz="0" w:space="0" w:color="auto" w:frame="1"/>
          </w:rPr>
          <w:t xml:space="preserve">Источник информации - ИПС </w:t>
        </w:r>
        <w:proofErr w:type="spellStart"/>
        <w:r>
          <w:rPr>
            <w:rStyle w:val="a3"/>
            <w:rFonts w:ascii="inherit" w:hAnsi="inherit" w:cs="Arial"/>
            <w:b/>
            <w:bCs/>
            <w:color w:val="4C4C4C"/>
            <w:sz w:val="18"/>
            <w:szCs w:val="18"/>
            <w:bdr w:val="none" w:sz="0" w:space="0" w:color="auto" w:frame="1"/>
          </w:rPr>
          <w:t>Әділет</w:t>
        </w:r>
        <w:proofErr w:type="spellEnd"/>
      </w:hyperlink>
    </w:p>
    <w:p w:rsidR="00655C77" w:rsidRDefault="00655C77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953B9F"/>
    <w:p w:rsidR="00953B9F" w:rsidRDefault="00AD29E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</w:t>
      </w:r>
      <w:r w:rsidRPr="00AD29EF">
        <w:rPr>
          <w:b/>
          <w:sz w:val="36"/>
          <w:szCs w:val="36"/>
        </w:rPr>
        <w:t>ПОСЛАНИЕ ПРИЗИДЕНТА 02.09.2019г</w:t>
      </w:r>
    </w:p>
    <w:p w:rsidR="00AD29EF" w:rsidRPr="00AD29EF" w:rsidRDefault="00AD29EF" w:rsidP="00AD29EF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  <w:r w:rsidRPr="00AD29EF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Послание Главы государства </w:t>
      </w:r>
      <w:proofErr w:type="spellStart"/>
      <w:r w:rsidRPr="00AD29EF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Касым-Жомарта</w:t>
      </w:r>
      <w:proofErr w:type="spellEnd"/>
      <w:r w:rsidRPr="00AD29EF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 </w:t>
      </w:r>
      <w:proofErr w:type="spellStart"/>
      <w:r w:rsidRPr="00AD29EF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Токаева</w:t>
      </w:r>
      <w:proofErr w:type="spellEnd"/>
      <w:r w:rsidRPr="00AD29EF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 xml:space="preserve"> народу Казахстана</w:t>
      </w:r>
    </w:p>
    <w:p w:rsidR="00AD29EF" w:rsidRPr="00AD29EF" w:rsidRDefault="00AD29EF" w:rsidP="00AD29EF">
      <w:pPr>
        <w:shd w:val="clear" w:color="auto" w:fill="F9F9F9"/>
        <w:spacing w:after="0" w:line="270" w:lineRule="atLeast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КОНСТРУКТИВНЫЙ ОБЩЕСТВЕННЫЙ ДИАЛОГ – ОСНОВА СТАБИЛЬНОСТИ И ПРОЦВЕТАНИЯ КАЗАХСТАНА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Уважаемые соотечественники!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Уважаемые депутаты, члены Правительства!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Поздравляю всех с началом нового парламентского сезона!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подходим к важному этапу в новейшей истории нашей страны.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Почти 30 лет назад мы провозгласили свою Независимость, исполнив тем самым многовековую мечту предков.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За эти годы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под руководством Первого Президента Казахстана – 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Елбасы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 Нурсултана 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Абишевича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 Назарбаева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наша страна превратилась в стабильное и авторитетное в мире государство.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Благодаря прочному единству мы укрепили свою Независимость и создали условия для улучшения благосостояния народа.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Это время стало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периодом созидания и прогресса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u w:val="single"/>
          <w:lang w:eastAsia="ru-RU"/>
        </w:rPr>
        <w:t>,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 мира и согласия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Наш путь развития получил признание во всем мире как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казахстанская модель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или модель Назарбаева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Сейчас нам представлена возможность приумножить достижения Независимости, вывести страну на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качественно новый уровень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развития.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сможем достичь этих целей, обеспечив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преемственность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 политики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Елбасы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и проведя системные реформы.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Вам известно, что это составило основу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моей предвыборной программы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Сегодня государственные органы проводят соответствующую работу для ее реализации.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Я непременно исполню обещания, данные народу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нашей работе следует исходить из необходимости полной реализации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Пяти институциональных реформ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и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 Плана нации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, разработанных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Елбасы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Следует возобновить работу созданной им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Национальной комиссии по модернизации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Далее хотел бы высказать свои соображения по реализации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наших общих задач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в частности, моей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предвыборной платформы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І. СОВРЕМЕННОЕ ЭФФЕКТИВНОЕ ГОСУДАРСТВО.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Обещанная мной политическая трансформация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будет постепенно и неуклонно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осуществляться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 учетом интересов нашего государства и народа.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Мировой опыт свидетельствует о том, что взрывная,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бессистемная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политическая либерализация приводит к дестабилизации внутриполитической ситуации и даже к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потере государственности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Поэтому мы будем осуществлять политические реформы без «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забегания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вперед», но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последовательно, настойчиво и продуманно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Наш фундаментальный принцип: успешные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экономические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реформы уже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невозможны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без модернизации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общественно-политической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жизни страны.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«Сильный Президент – влиятельный Парламент – подотчетное Правительство»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Это еще не свершившийся факт, 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цель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к которой мы должны двигаться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ускоренными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темпами.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Эта формула политической системы является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основой стабильности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государства.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Наша общая задача – воплотить в жизнь концепцию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«Слышащего государства»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которое оперативно и эффективно реагирует на все конструктивные запросы граждан. Только путем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постоянного диалога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власти и общества можно построить гармоничное государство, встроенное в контекст современной геополитики.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Поэтому необходимо поддерживать и укреплять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гражданское общество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вовлекать его в обсуждение наиболее актуальных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общегосударственных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задач с целью их решения.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Именно для этого создан представительный по своему составу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Национальный Совет общественного доверия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который будет работать по ротационному принципу.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ближайшее время всем нам предстоит осуществить следующие меры.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Первое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Продолжить процесс партийного строительства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Партия «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Nur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Otan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», благодаря нашему Лидеру и ее Председателю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Нурсултану 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Абишевичу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 Назарбаеву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последовательно выполняет нелегкую и ответственную миссию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ведущей политической силы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страны.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должны сотрудничать и с другими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политическими партиями и движениями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проводящими конструктивную политику на благо общества.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Основные проблемы, волнующие наше общество, должны обсуждаться и находить своё решение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именно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Парламенте и в рамках гражданского диалога, но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 на улицах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Депутаты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могут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должны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пользоваться своими законными правами, в том числе направляя запросы в Правительство по злободневным проблемам 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требуя от него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принятия конкретных мер.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то же время отношения между законодательной и исполнительной властями должны быть 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взаимоуважительными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деловыми, без искусственной конфронтации.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Как Глава государства, вижу свою задачу в том, чтобы содействовать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развитию многопартийности, политической конкуренции и плюрализма мнений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стране.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Это важно для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стабильности политической системы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долгосрочной перспективе.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Предстоящие выборы в Мажилис Парламента и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маслихаты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должны способствовать дальнейшему развитию многопартийной системы в стране.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Второе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Эффективная обратная связь с населением.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Общественный диалог, открытость, оперативное реагирование на нужды людей являются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главными приоритетами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деятельности государственных органов.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Администрации Президента создан отдел, который будет следить за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качеством рассмотрения госорганами обращений граждан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принимать по ним оперативные меры.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Зачастую люди вынуждены обращаться к Президенту вследствие «глухоты» и закрытости чиновников в центре и на местах.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Неоднократные жалобы на несправедливость решений в какой-то сфере означают системные проблемы в конкретном госоргане или регионе. Теперь к этому следует относиться именно так, и принимать соответствующие решения.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 целью повышения эффективности работы госслужащих нужно привлечь в их ряды подготовленные молодые кадры.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В то же время, начиная с 2020 года, мы приступим к постепенному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сокращению численности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государственных служащих, а высвободившиеся средства направим на материальное стимулирование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наиболее полезных работников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К 2024 году количество госслужащих и работников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нацкомпаний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следует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сократить на 25 процентов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Третье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Совершенствование законодательства о митингах.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Согласно </w:t>
      </w:r>
      <w:proofErr w:type="gram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Конституции</w:t>
      </w:r>
      <w:proofErr w:type="gram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наши граждане обладают правом свободного волеизъявления.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Если мирные акции не преследуют цель нарушения закона и покоя граждан, то нужно идти навстречу и в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установленном законом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порядке давать разрешения на их проведение, выделять для этого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специальные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места. Причем,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 на окраинах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городов.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Но любые призывы к неконституционным действиям, хулиганские акции будут пресекаться в рамках закона.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Четвертое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Укрепление общественного согласия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Согласие между различными социальными и этническими группами – это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результат усилий всего общества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связи с этим необходимо проанализировать политические процессы и принять конкретные меры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для укрепления нашего единства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Нам нужно, учитывая роль казахского народа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как государствообразующей нации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продолжать укреплять межэтническое согласие и межрелигиозное взаимопонимание.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Наша позиция: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«Единство нации – в ее многообразии»!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продолжим создавать условия для развития языков и культуры всех этнических групп в нашей стране.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Считаю, что роль казахского языка как государственного будет усилена 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наступит время, когда он станет языком межнационального общения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Однако, чтобы достичь такого уровня, нужны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 громкие заявления, а наша общая работа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Кроме того, необходимо помнить, что язык является инструментом большой политики.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Считаю, что для формирования активного гражданского общества необходимо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повысить авторитет неправительственных организаций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Поэтому нам в ближайшее время следует разработать и принять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Концепцию развития гражданского общества до 2025 года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Уже начаты подготовительные работы для празднования в следующем году значимых юбилеев и крупных событий.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предстоящем году мы будем отмечать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1150-летие аль-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Фараби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 и 175-летие Абая 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Кунанбайулы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рамках юбилейных мероприятий нужно, не допуская расточительства, популяризировать в народе труды этих гениальных личностей.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Кроме того, следует принять необходимые меры для празднования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30-летия Независимости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Убежден, что такие значимые события будут способствовать воспитанию молодого поколения в духе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подлинного патриотизма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II. ОБЕСПЕЧЕНИЕ ПРАВ И БЕЗОПАСНОСТЬ ГРАЖДАН.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осуществить ряд серьезных мер по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улучшению качества судебных решений.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Право судьи на вынесение решения, исходя из закона и внутренних убеждений, остается незыблемым. Однако следует провести тщательный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анализ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судебных решений,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обеспечить единообразие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судебной практики.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публично-правовых спорах при обжаловании решений и действий органов власти граждане зачастую находятся в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неравных условиях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Их возможности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несоизмеримы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 ресурсами госаппарата.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Поэтому необходимо внедрение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административной юстиции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как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особого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механизма разрешения споров, нивелирующего эту разницу.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Впредь при разрешении споров суд будет вправе инициировать сбор дополнительных доказательств,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ответственность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за сбор которых, ляжет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на государственный орган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а не на гражданина или бизнес.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Все противоречия и неясности законодательства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должны трактоваться в пользу граждан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Хотел бы также остановиться на следующем важном вопросе.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отошли от чрезмерных репрессивных мер и жесткой карательной практики правосудия. Вместе с тем в стране все еще имеют место многочисленные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тяжкие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преступления.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увлеклись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гуманизацией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законодательства, при этом упустив из виду основополагающие права граждан.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Нужно в срочном порядке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ужесточить наказание за сексуальное насилие, педофилию, распространение наркотиков, торговлю людьми, бытовое насилие против женщин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 другие тяжкие преступления против личности,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особенно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против детей. Это мое поручение Парламенту и Правительству.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Недавние трагические события вскрыли 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проблему браконьерства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как опаснейшей формы организованной преступности.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Недавно была пресечена преступная деятельность банды браконьеров на озере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Маркаколь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в Восточно-Казахстанской области.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Это только единичные случаи, но браконьерство пустило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глубокие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корни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в том числе при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попустительстве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правоохранительных органов. Браконьеры безжалостно уничтожают природу – наше национальное богатство.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 повестки дня не сходит вопрос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системной борьбы с коррупцией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восстановить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антикоррупционную экспертизу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проектов нормативных правовых актов центральных и местных органов с участием экспертов и общественности.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Следует законодательно и нормативно регламентировать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ответственность первого руководителя ведомства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в котором произошло коррупционное преступление.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Надо также предусмотреть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строгую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ответственность сотрудников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самих антикоррупционных органов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за незаконные методы работы и провокационные действия. Им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 должно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быть места в следственной практике.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Принцип презумпции невиновности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должен соблюдаться в полном объеме.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Одной из самых актуальных задач остается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полноценная реформа правоохранительной системы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Образ полиции, как силового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инструмента государства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будет постепенно уходить в прошлое, она станет органом по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оказанию услуг гражданам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для обеспечения их безопасности.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 первом этапе необходимо до конца 2020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года реорганизовать работу Комитета административной полиции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Это нужно сделать качественно и без кампанейщины.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Эффективность работы полицейских зависит от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престижа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самой полицейской службы.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 реформу МВД будет направлено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173 млрд.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течение трех следующих лет.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Эти средства пойдут на повышение заработной платы, аренду жилья, создание современных фронт-офисов полиции по принципу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ЦОНов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Особое внимание будет обращено на вопросы защиты граждан от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природных явлений и техногенных аварий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которые, к сожалению, стали частым явлением не только в нашей стране, но и во всем мире.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этой сфере должны работать профессиональные кадры.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Поручаю Правительству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повысить оклады сотрудников гражданской защиты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рамках средств, выделяемых на реформу МВД, и направить на эти цели порядка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40 млрд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тенге.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Перед нами стоит задача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формирования боеспособной армии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на основе новой концепции.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События в Арыси показали, что в Вооруженных Силах накопились серьёзные проблемы.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Нужно, наконец, упорядочить все военные расходы, укрепить финансовую и общую дисциплину в армии. В то же время следует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повышать престиж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военной службы, материальное оснащение вооруженных сил.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III. РАЗВИТАЯ И ИНКЛЮЗИВНАЯ ЭКОНОМИКА.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Экономика Казахстана поступательно развивается, несмотря на трудности, имеющие глобальную природу.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 начала года показатели экономического роста превышают среднемировые значения.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Если мы проведем необходимые структурные изменения, то к 2025 году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сможем обеспечить ежегодный устойчивый рост валового внутреннего продукта на 5% и выше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Для придания нового импульса экономике Администрации Президента и Правительству следует детально изучить все предложения отечественных и зарубежных экспертов.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Нам нужно реализовать ряд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структурных задач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 в рамках предложенной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Елбасы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долгосрочной стратегии развития до 2050 года и Плана нации.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Первое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Отказ от ресурсного менталитета и диверсификация экономики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«Экономика знаний», повышение производительности труда, развитие инноваций, внедрение искусственного интеллекта стали основными факторами глобального прогресса.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ходе реализации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третьей пятилетки индустриализации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нам необходимо учесть все допущенные ошибки.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Правительство в этих вопросах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должно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учесть все мои замечания 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в полной мере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выполнить соответствующие поручения.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Нам следует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повысить производительность труда как минимум в 1,7 раза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Стратегическая задача – это укрепление авторитета страны в Центральной Азии в качестве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регионального лидера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Это обозначенный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Елбасы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политический курс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Второе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. Повышение отдачи от 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квазигосударственного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 сектора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Наши государственные компании превратились в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громоздкие конгломераты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международная конкурентоспособность которых вызывает сомнения.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В целях сокращения неоправданного присутствия государства в экономике мною было принято решение о введении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моратория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 на создание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квазигоскомпаний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Нам нужно понять, каков реальный вклад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Фонда национального благосостояния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в рост благосостояния народа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за прошедшие 14 лет с момента создания Фонда.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Правительство вместе со Счетным комитетом в трёхмесячный срок должны провести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анализ эффективности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государственных холдингов и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нацкомпаний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Квазигосударственные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компании зачастую конкурируют между собой на одном поле. В сфере жилищной политики, например, одновременно работают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7 государственных операторов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и это только на центральном уровне!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Количество государственных компаний можно и нужно сократить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При этом следует аккуратно подходить к деятельности госкомпаний, работающих в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стратегических секторах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Правительству необходимо системно и предметно заниматься вопросами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ценообразования и тарифов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. Это касается и </w:t>
      </w:r>
      <w:proofErr w:type="gram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товаров</w:t>
      </w:r>
      <w:proofErr w:type="gram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и услуг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естественных монополистов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Не секрет, что цены в нашей стране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высокие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– от продуктов питания и одежды до стоимости различных услуг.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Например, вызывает вопросы, почему авиабилеты основного авиаперевозчика по наиболее востребованным маршрутам гораздо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дороже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порой до 30%, чем в Европе?! Чем обоснована сравнительно высокая стоимость услуг наших аэропортов?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Почему стоимость авиатоплива для иностранных перевозчиков в казахстанских аэропортах выше, чем для отечественных?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При попустительстве профильного министерства, ведомств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создан искусственный дефицит билетов в железнодорожных пассажирских перевозках.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срочно навести порядок в этих сферах.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Наша цель – обеспечить полноценное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развитие рыночных институтов и механизмов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при стабилизирующей роли государства.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При этом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нельзя забывать и об «экономике простых вещей»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Это приоритетное направление нашей работы.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Третье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Эффективный малый и средний бизнес – прочная основа развития города и села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Малый, в особенности 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микробизнес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,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играет важную роль в социально-экономической и политической жизни страны.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первую очередь, он обеспечивает постоянную занятость жителей села, снижает безработицу. Формируя налоговую базу, также пополняет местный бюджет.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Кроме того, развитие массового предпринимательства дает возможность избавиться от укорененных в сознании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патерналистских установок и иждивенчества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Поэтому государство продолжит оказывать поддержку бизнесу.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 эти цели из Национального фонда выделено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порядка 100 млрд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 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Однако, по мнению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экспертов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пользу от финансовой поддержки получают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только хозяйства, аффилированные с местными властями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На самом деле в рамках новых проектов должны были создаваться новые компании и рабочие места.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Это напрямую связано с «экономикой простых вещей».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Но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акимы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на местах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должным образом не выполнили организационную работу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 этой причине не были созданы условия для увеличения налоговой базы, пенсионных взносов, укрепления местного бюджета.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этой связи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поручаю Счетному комитету и министерству финансов осуществлять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строгий контроль над расходованием средств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нашей стране достаточно успешных примеров развития предпринимательства. Мы всем обществом должны поддержать малый бизнес.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Поручаю Правительству разработать законодательную основу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освобождения компаний микро- и малого бизнеса от уплаты налога на доход сроком на три года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Соответствующие поправки в законодательство должны вступить в силу с 2020 года.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 января 2020 года вступит в силу мое решение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 трехлетнем запрете на проверки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субъектов микро- и малого бизнеса.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верим в добропорядочность и законопослушность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нашего бизнеса, который должен нести ответственность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перед потребителями и гражданами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В период действия моратория необходимо активизировать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инструменты саморегулирования, общественного контроля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случаях нарушения субъектами бизнеса предписанных норм и правил, особенно, в санитарно-эпидемиологической сфере, такие компании будут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закрываться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их владельцы – привлекаться к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ответственности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Таким образом, мы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снижаем нагрузку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на бизнес.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то же время он по-прежнему наталкивается на многочисленные проблемы, связанные с действиями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правоохранительных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контролирующих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органов.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Участились случаи 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рейдерства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 в отношении МСБ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Моя позиция по этому вопросу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известна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: любые попытки воспрепятствовать развитию бизнеса, особенно малого и среднего, должны рассматриваться как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преступления против государства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этой связи нужны дополнительные меры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законодательного характера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Парламент и Правительство должны предложить решение данной проблемы.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то же время необходимо усилить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противодействие теневой экономике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ужесточить борьбу с выводом капиталов, уходом от уплаты налогов.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Далее. Систему государственной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финансовой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поддержки МСБ нужно «перезагрузить», отдавая приоритет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новым проектам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Поручаю Правительству в рамках новой «Дорожной карты бизнеса» выделить на эти цели дополнительно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250 млрд.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следующие три года.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Нужно активно внедрять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новые формы поддержки бизнеса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 упором на социальные аспекты – создание семейных бизнесов, в первую очередь для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многодетных и малообеспеченных семей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Следует обратить особое внимание и на развитие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туризма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, в особенности эко- и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этнотуризма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как на важную сферу экономики.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750-летие Золотой Орды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нужно отметить с точки зрения привлечения внимания туристов к нашей истории, культуре, природе.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Четвертое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Поддержка национального бизнеса на международных рынках.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Предстоит решительно повысить эффективность господдержки компаний, работающих на экспорт.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Я говорю, прежде всего, 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среднем бизнесе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Между тем, у нас отсутствуют действенные меры государственной поддержки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именно этого сегмента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предпринимателей. Прежде всего, в области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сбыта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продукции. Нужно поддержать наш МСБ.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Поручаю Правительству в рамках Госпрограммы индустриально-инновационного развития разработать комплекс мер по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поддержке высокопроизводительного среднего бизнеса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включая налоговое, финансовое, административное стимулирование.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серьезно активизировать работу по привлечению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прямых иностранных инвестиций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без которых резервы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дальнейшего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роста экономики будут ограничены. Это одна из приоритетных задач исполнительной власти.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Их достижение –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прямая ответственность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 руководителей госорганов, особенно,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акимов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регионов.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Казахстан взял курс на развитие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цифровой экономики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Правительству предстоит адаптировать законодательство под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новые технологические явления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: 5G, «Умные города», большие данные,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блокчейн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цифровые активы, новые цифровые финансовые инструменты.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Казахстан должен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стать брендом в качестве открытой юрисдикции для технологического партнерства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строительства и размещения дата-центров, развития транзита данных, участия в глобальном рынке цифровых услуг.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Правительству следует продолжать оказывать содействие деятельности Международного финансового центра, который,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по-сути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приобрел Конституционный статус. Международный финансовый центр «Астана» мог бы стать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платформой для развития новейших цифровых технологий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совместно с Назарбаев Университетом.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Пятое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Развитый агропромышленный комплекс.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Сельское хозяйство – наш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основной ресурс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но он используется далеко не в полной мере.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имеем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значительный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потенциал для производства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органической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экологически чистой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продукции, востребованной не только в стране, но и за рубежом.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должны поэтапно увеличить количество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орошаемых земель до 3 млн. гектар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к 2030 году.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Это позволит обеспечить рост объема сельхозпродукции в 4,5 раза.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Министерствам торговли и интеграции, сельского хозяйства следует решительно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поддержать фермеров со сбытом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их продукции на внешних рынках.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Соответствующее поручение Правительство уже имеет. Это приоритетная задача.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Хочу отдельно остановиться на волнующем общество земельном вопросе.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Как Глава государства еще раз заявляю: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наша земля продаваться иностранцам не будет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Мы этого не допустим.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этом вопросе нужно прекратить все домыслы. При этом наша задача – обеспечить эффективное использование земель.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Вопрос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неэффективного использования земельных ресурсов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становится все более актуальным.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Положение усугубляется низким уровнем прямых налогов на землю.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Многие из тех, кто получил бесплатно от государства право аренды на землю,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держат землю впрок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не работая на ней. В стране сложился целый слой так называемых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«латифундистов»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Они ведут себя как «собака на сене».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Пора приступить к изъятию неиспользуемых сельхозземель.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Земля – наше общее богатство и должна принадлежать тем, кто на ней работает.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Правительству и Парламенту следует предложить соответствующие механизмы.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Это тем более важно, что без решения этого вопроса уже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невозможно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качественное развитие отечественного АПК.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Сегодня увеличение производства мяса упирается не столько в проблему маточного поголовья, сколько в проблему нехватки у фермеров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земли для выращивания кормовых культур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Обеспеченность кормами составляет менее 60%.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Повышение продуктивности сельского хозяйства невозможно без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организации надлежащих условий для качественной жизни на селе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Мы продолжим реализацию специального проекта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Елбасы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«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Ауыл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– Ел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Бесігі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».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трех тысячах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опорных и спутниковых сельских населенных пунктах.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Поручаю Правительству направить на реализацию «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Ауыл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– Ел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Бесігі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»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90 млрд. тенге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следующие три года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дополнительно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к 30 млрд. тенге, выделенным в этом году.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Расходование данных средств должно быть на строгом контроле всех госорганов.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Шестое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Справедливое налогообложение и разумное финансовое регулирование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Несмотря на рост ВВП и доходов населения,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имущественное расслоение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внутри казахстанского общества сохраняется 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даже усиливается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Это тревожный фактор, требующий к себе особого внимания.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Считаю, что необходимо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модернизировать налоговую систему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 фокусом на более справедливое распределение национального дохода.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Правительство должно обратить внимание и на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растущий объем социальных отчислений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 одной стороны, эти сборы обеспечивают стабильность социальной и пенсионной систем.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Однако есть риски, что работодатели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утратят стимулы к созданию рабочих мест и повышению заработной платы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Бизнес будет уходить в тень.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Поэтому поручаю Правительству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отложить введение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дополнительных пенсионных отчислений в размере 5%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до 2023 года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Затем вернемся к этому вопросу.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За это время Правительство, представители бизнеса и эксперты должны просчитать варианты и прийти к согласованному решению с учетом интересов как будущих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пенсионеров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так 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работодателей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Правительство должно наложить запрет на все выплаты, не предусмотренные Налоговым Кодексом. Это, по сути, дополнительные налоги.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Отдельная проблема –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повышение качества текущей налоговой системы.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Следует повсеместно вводить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безналичные платежи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устранив сдерживающий фактор –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высокую комиссию банков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Для этого необходимо активно развивать небанковские платежные системы с соответствующими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правилами регулирования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При очевидной простоте и привлекательности данного сегмента он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 должен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превратиться в канал по отмыванию денег и вывода капитала из страны. Национальному банку следует наладить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действенный контроль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этой сфере.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Следующий вопрос. Для поддержки экспорта 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несырьевой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 продукции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предстоит рассмотреть вопрос применения более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простых и быстрых процедур возврата НДС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Один из самых проблемных вопросов нашей экономики – недостаточный объем ее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кредитования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За последние пять лет общий объем кредитования юридических лиц, а также малого и среднего бизнеса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сократился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более чем на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13%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Банки второго уровня ссылаются на дефицит хороших заемщиков и закладывают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чрезмерные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риски в стоимость кредитных средств.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Проблема качественных заемщиков, конечно, есть. Но нельзя заниматься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перекладыванием ответственности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идти только по легкому пути.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Я ожидаю слаженной и эффективной работы Правительства и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Нацбанка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по этому вопросу.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Другая проблема – 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закредитованность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особенно социально уязвимых слоев населения, повлекла за собой необходимость принятия экстренных мер. Вы об этом знаете.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Эта проблема приобрела социальную 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политическую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остроту.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Поэтому поручаю Правительству,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Нацбанку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в течение двух месяцев подготовить к внедрению механизмы, которые гарантированно не допустят повторение такого положения.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Недостаточная эффективность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денежно-кредитной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политики становится одним из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тормозов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экономического развития страны.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Следует обеспечить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кредитование бизнеса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банками второго уровня на приемлемых условиях и на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длительный срок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Нацбанку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до конца года необходимо завершить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независимую оценку качества активов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банков второго уровня.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Седьмое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Вопрос эффективного использования Национального фонда.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снизить использование средств Национального фонда для решения текущих проблем.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средства будущих поколений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Трансферты Национального фонда должны выделяться только на реализацию программ и проектов, направленных на повышение конкурентоспособности экономики.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Объем гарантированных трансфертов с 2022 года постепенно должен быть снижен до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2 триллионов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значительно повысить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эффективность инвестиционной политики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при использовании средств фонда.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Поручаю Правительству совместно с Национальным банком до конца года подготовить конкретные предложения по совершенствованию механизма распоряжения средствами Национального фонда.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Восьмое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Повышение уровня заработной платы.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Доходы крупных горнодобывающих компаний растут, но мы видим, что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зарплаты наших граждан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существенно не увеличиваются.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Что касается социального положения населения, Правительство должно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проявить настойчивость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решении этого вопроса.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Поручаю Правительству рассмотреть возможности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стимулировать работодателей увеличивать фонд оплаты труда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ІV. НОВЫЙ ЭТАП СОЦИАЛЬНОЙ МОДЕРНИЗАЦИИ.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Бюджет страны должен быть ориентирован на две основные цели – развитие экономики и решение социальных проблем.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социальной сфере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особое внимание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следует уделить следующим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направлениям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Первое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Повышение качества образования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нашей стране до сих пор не разработана эффективная методика учета баланса трудовых ресурсов.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Фактически отечественная система подготовки специалистов оторвана от реального рынка труда.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Около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21 000 выпускников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школ ежегодно не могут поступить в профессиональные и высшие учебные заведения.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Эта категория молодых людей пополняет ряды безработных и маргиналов. Многие из них попадают под влияние криминальных и экстремистских группировок.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должны перейти к политике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профориентации на основе выявления способностей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учащихся.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Эта политика должна лечь в основу национального стандарта среднего образования.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Спрос на специалистов технической сферы в нашей экономике очень высок, однако возможности отечественного образования недостаточны. Предприятия вынуждены приглашать соответствующих специалистов из-за рубежа. Нам нужно незамедлительно исправить ситуацию.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Растет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разрыв в качестве среднего образования между городскими и сельскими школами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Основная проблема –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дефицит кадров квалифицированных педагогов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на селе.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Поэтому следует расширить сферу действия программы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«С дипломом – в село»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 продолжить работу на новом уровне. Поручаю Правительству со следующего года довести финансирование данной программы до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20 млрд.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тенге.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отбирать талантливую сельскую молодежь и готовить ее для обучения в отечественных и зарубежных вузах.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Поручаю Правительству разработать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Дорожную карту по поддержке одаренных детей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из малообеспеченных и многодетных семей.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Правительство и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акимы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должны также обеспечить таким детям возможность посещать кружки, центры и летние лагеря.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Отдельно хочу остановиться на качестве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высшего образования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Лишь половина высших учебных заведений страны обеспечивает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60-процентный уровень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трудоустройства своих выпускников.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Поэтому необходимо рассмотреть вопрос о сокращении числа таких учебных заведений.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 секрет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что есть университеты, которые вместо качественного обучения занимаются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продажей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дипломов.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Ликвидировав их в первую очередь, мы должны направить все наши усилия на повышение качества образования.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Еще одна проблема, связанная с образованием, – это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неравномерное финансирование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 неэффективность действующей системы управления в регионах.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перенести функции управления образовательными учреждениями и бюджетного администрирования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 районного на областной уровень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ввести особый порядок финансирования для каждого уровня образования.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Еще один актуальный вопрос – это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проблема качества учебников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Обеспечение школьников качественными учебниками – прямая обязанность профильного министерства.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Эти меры не дадут эффекта, если мы не улучшим социальное положение учителей и преподавателей.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Поэтому я на Августовской конференции поручил в течение предстоящих четырех лет повысить заработную плату учителей в два газа. Это значит, что со следующего года заработная плата педагогов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увеличится на 25 %.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Второе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Поддержка института семьи и детства, создание инклюзивного общества.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Вопросы защиты прав ребенка и противодействия бытовому насилию должны быть нашим приоритетом.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Следует целенаправленно заняться проблемой высокой 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суицидальности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среди подростков.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Нам предстоит создать целостную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программу по защите детей, пострадавших от насилия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а также их семей.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более 80 тысяч детей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Правительству следует разработать меры по улучшению медицинского и социального сопровождения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детей с диагнозом ДЦП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расширить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сеть малых и средних центров реабилитации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для детей в «шаговой доступности».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обязаны создавать равные возможности для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людей с особыми потребностями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Я говорил об этом в рамках своей предвыборной платформы. Теперь поручаю Правительству выделить на данные цели не менее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58 млрд.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течение трех лет.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Особого внимания требуют вопросы укрепления здоровья нации. Важно развивать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массовый спорт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среди всех возрастных групп населения.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Нужно обеспечить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максимальную доступность спортивной инфраструктуры для детей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Развитие массовой физической культуры должно стать пирамидой, на вершине которой будут новые чемпионы, а у её основания мы получим здоровую, активную молодёжь и, в конечном счете, сильную нацию.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законодательное обеспечение этого курса, а также принятие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Комплексного плана по развитию массового спорта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2020 год объявлен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«Годом волонтера»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Третье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Обеспечение качества и доступности медицинских услуг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Здесь дают о себе знать региональные дисбалансы в показателях здоровья населения, особенно по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материнской и младенческой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смертности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Да, этот показатель снижается, но все еще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высок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 значительно превышает уровень развитых стран.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 1 января 2020 года в Казахстане запускается система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обязательного социального медицинского страхования.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Хочу донести до каждого: государство сохраняет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гарантированный объем бесплатной медицинской помощи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На его финансирование будет направлено более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2,8 трлн.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течение следующих трех лет.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свою очередь, реализация ОСМС призвана улучшить качество и доступность медицинских услуг.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рамках трехлетнего бюджета будет направлено дополнительно более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2,3 трлн.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на развитие системы здравоохранения.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Правительству нужно предельно ответственно подойти к вопросу реализации социального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медстрахования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во избежание его очередной дискредитации.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Права на ошибку у нас уже нет.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Четвертое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Поддержка работников культуры.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не уделяем должного внимания гражданам, работающим в сфере культуры.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Это касается, прежде всего, сотрудников библиотек, музеев, театров и артистов.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Их заработная плата в последние годы практически не увеличивалась.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Вследствие этого работники культуры, прежде всего молодые специалисты, не имеют возможности участвовать в льготных жилищных программах.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Такая ситуация ведет к снижению престижа данной профессии, дефицит соответствующих кадров стал уже очевидным.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Правительство должно со следующего года увеличить зарплату работников культуры.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Кроме того, социальные льготы, которые действуют в сферах образования и здравоохранения, должны быть предоставлены и работникам культуры.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Пятое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Дальнейшее развитие системы социальной поддержки.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Государством предпринимаются все меры для поддержки нуждающихся граждан.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Но ряд принятых решений были не совсем выверены.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результате мы получили серьезный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рост патерналистских настроений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За 5 лет численность получателей адресной социальной помощи в Казахстане выросла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 77 тыс. человек до более чем 1,4 млн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Объем выделяемых из бюджета средств на социальную поддержку с 2017 года увеличился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в 17 раз и более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Еще раз отмечу. Наше государство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 Конституции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является социальным и поэтому должно выполнять свои обязательства перед гражданами.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Правительство в своей работе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обязано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исходить из этого принципа, а резервы необходимо находить за счет сведения на нет всех неэффективных расходов и повышения доходов.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Елбасы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на заседании политсовета партии «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Nur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Otan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» обратил особое внимание на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упорядочение процесса государственных закупок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Министерство финансов приступило к оптимизации закупок, но необходимы меры законодательного характера.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Госзакупки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таят в себе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огромный резерв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(по некоторым подсчетам до 400 млрд. тенге в год), который мог бы пойти на решение острых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социальных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вопросов.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В 2018 году объем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госзакупок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составил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4,4 трлн.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из которых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3,3 трлн.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или 75% осуществлены неконкурентным способом из одного источника.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Пора закрыть эту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«кормушку» для чиновников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 разного рода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«прилипал».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Возвращаясь к адресной социальной помощи, Правительству следует скорректировать механизм ее выделения, чтобы она стала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прозрачной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справедливой, мотивировала к труду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а не к праздному образу жизни. Помощь в основном должны получать те, кто трудится.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то же время нужно позаботиться о детях из малообеспеченных семей. Для них необходимо ввести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гарантированный социальный пакет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Все эти меры должны вступить в действие с 1 января 2020 года.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Правительству совместно с НПП «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Атамекен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Шестое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Отдельно хочу обратить внимание на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развитие отечественной пенсионной системы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в которой накопились серьезные проблемы.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 текущий момент проблема недостаточности пенсионных сбережений не столь ощутима. Однако уже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через 10 лет ситуация может измениться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При этом уровень накоплений и инвестиционных доходов, получаемых с пенсионных активов, остается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низким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Поэтому Правительству совместно с Национальным банком следует провести серьезную работу по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повышению эффективности пенсионной системы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Поручаю Правительству до конца года проработать вопрос целевого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использования работающими гражданами части своих пенсионных накоплений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например, для покупки жилья или получения образования.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единого социального фонда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 введения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одного социального платежа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lastRenderedPageBreak/>
        <w:t>V. СИЛЬНЫЕ РЕГИОНЫ – СИЛЬНАЯ СТРАНА.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этом направлении нужно сосредоточиться на следующих задачах.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Первое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Повышение эффективности работы местных органов власти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У людей всегда должен быть доступ к местным властям. Это – аксиома, но не реальность.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Считаю возможным в качестве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пилотного проекта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внедрить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систему оценки населением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эффективности работы местной власти.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Например, если в результате опроса или онлайн-голосования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более 30%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 жителей считают, что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аким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города или села неэффективен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Второе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Реформа системы межбюджетных отношений.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Очевидно, что текущая система межбюджетных отношений не стимулирует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акиматы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Со следующего года в распоряжение регионов передаются дополнительные налоговые поступления от МСБ.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Но этого недостаточно. Назрела необходимость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пересмотра организации бюджетного процесса на всех уровнях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Большую роль в этой работе должно сыграть реальное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вовлечение населения в формирование местных бюджетов.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Районный, городской и сельский уровни власти должны стать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экономически более самостоятельными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Третье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Управляемая урбанизация и единая жилищная политика.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расширить компетенции 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акиматов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 трех самых крупных городов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в том числе и в области градостроительной политики, транспортной инфраструктуры, формирования архитектурного облика.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Большое количество населения городов республиканского значения это уже не предмет гордости, 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основание для обеспокоенности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 точки зрения полного обеспечения социально-экономических потребностей жителей.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Правительство должно принять действенные меры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 управлению миграционными процессами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своей предвыборной программе я отметил необходимость разработки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единой жилищной политики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Основной принцип –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повышение доступности жилья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, особенно для социально-уязвимых слоев населения.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Например, в рамках программы «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7-20-25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»,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Поэтому в этом году по инициативе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Елбасы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запущена новая программа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«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Бақытты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Отбасы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»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 льготной ставкой в 2% и первоначальным взносом 10%. Это весьма выгодные условия.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До конца года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 менее 6 тыс. семей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приобретут жилье в рамках этой программы. В первую очередь, многодетные семьи и семьи, воспитывающие детей-инвалидов. С 2020 года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10 тысяч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таких семей ежегодно будут обеспечиваться жильем.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исключительно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тем, кто в ней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действительно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нуждается. 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Мое поручение Правительству – в течение трех лет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решить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вопрос предоставления жилья малообеспеченным многодетным семьям, стоящим в очереди. Их у нас около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30 тысяч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Гражданам, которые не располагают доходами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для приобретения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жилья в собственность, надо дать возможность проживания на условиях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социальной аренды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 эти цели к 2022 году государством будет выделено свыше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240 млрд. тенге.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Следует разработать новые меры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вовлечения частного бизнеса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в эту работу, задействовать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механизмы государственно-частного партнерства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Люди недовольны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непрозрачным процессом формирования и продвижения очередности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 при предоставлении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акиматами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социальных квартир.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Правительству до конца года следует создать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единую национальную систему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учета очередников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на арендное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жилье, 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также на получение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льготных жилищных займов по программе «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Бақытты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Отбасы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».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Несмотря на снижение износа коммунальных сетей с 65% до 57%, данный показатель остается высоким.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Кроме того, из 78 тысяч многоквартирных домов более 18 тысяч требуют ремонта.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выделить регионам не менее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30 млрд.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за два года в виде бюджетных кредитов на модернизацию и ремонт жилого фонда.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Бюджеты развития регионов к 2022 году превысят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800 млрд.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Поручаю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акимам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совместно с местными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маслихатами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обеспечить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направление половины этих средств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 на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софинансирование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модернизации ЖКХ и решение актуальных социальных проблем жителей регионов.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Четвертое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. Развитие инфраструктуры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Очевидно, что жители различных регионов страны имеют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разный уровень доступа 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 чистой питьевой воде, природному газу, транспортной инфраструктуре.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Необходимо активизировать работу по нивелированию этого неравенства.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По поручению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Елбасы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заканчивается строительство первой очереди магистральной сети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газопровода «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Сарыарка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»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Со следующего года будет начата работа по строительству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распределительных сетей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 в городе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Нур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-Султан и Карагандинской, а в дальнейшем в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Акмолинской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и Северо-Казахстанской областях.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 эти цели государство выделяет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56 млрд.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В результате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более 2,7 млн. человек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получат доступ к природному газу.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течение следующих трех лет будет выделено порядка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250 млрд.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на обеспечение наших граждан чистой питьевой водой и услугами водоотведения.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поле зрения исполнительной власти должна находиться полная и качественная реализация программы «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Нұрлы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жол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».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Это стратегический проект, благодаря которому действенная модернизация затронет всю транспортную инфраструктуру.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 эти цели до 2022 года государство вложит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более 1,2 трлн. тенге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инвестиций.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«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Бірге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 – таза 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Қазақстан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!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», которую нужно продолжить.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Парламенту предстоит обсудить и принять новую редакцию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Экологического кодекса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В целом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Правительство в предстоящий период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должно повысить эффективность своей деятельности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Казахстанцы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ждут конкретных результатов.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Дорогие соотечественники!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вступили в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новый этап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реформирования страны. Мы должны качественно выполнить поставленные задачи.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Каждый житель нашей страны должен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почувствовать позитивные изменения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Я требую от государственных органов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оперативной работы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и достижения конкретных показателей.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Недопустимо проводить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 реформы ради реформ.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У каждого министра и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акима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 должен быть список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 основных индикаторов результативности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работы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 их основе будет определяться уровень достижения ими конкретных целей.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 членов Правительства, руководителей государственных органов и регионов, государственных компаний и учреждений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возлагается персональная ответственность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за эффективное осуществление реформ.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С этой целью недавно я подписал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соответствующий Указ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 В рамках этого Указа ситуация в стране, в том числе положение населения в регионах,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будет конкретно оцениваться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на основе опросов.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Правительственные структуры, ответственные за социальную и экономическую политику, должны вести конкретную предварительную работу, учитывающую потребности общества. Для этого надо значительно усилить систему контроля, анализа и прогнозирования.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Поэтому, исходя из просьб депутатов, поручаю создать при Парламенте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Институт анализа и экспертизы законодательства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Эта структура должна способствовать повышению качества наших законов.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 xml:space="preserve">Дорогие </w:t>
      </w:r>
      <w:proofErr w:type="spellStart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казахстанцы</w:t>
      </w:r>
      <w:proofErr w:type="spellEnd"/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!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Мы хорошо знаем обо всех проблемах, которые волнуют народ.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Для улучшения ситуации готовится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план действий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На нас возлагается особая ответственность.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lastRenderedPageBreak/>
        <w:t>Я возлагаю большие надежды на каждого гражданина, болеющего за судьбу страны.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Казахстан – наш общий дом!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Я призываю каждого из нас внести свой личный вклад в процветание нашей Родины!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Конструктивный общественный диалог – основа согласия и стабильности.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Как вы знаете, в шестом слове назидания великий Абай писал: «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Единство должно быть в умах»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 xml:space="preserve">Нашим неизменным принципом остаются и крылатые слова </w:t>
      </w:r>
      <w:proofErr w:type="spellStart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Елбасы</w:t>
      </w:r>
      <w:proofErr w:type="spellEnd"/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</w:t>
      </w: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«Единство народа – наше самое ценное достояние»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ru-RU"/>
        </w:rPr>
        <w:t>Согласие и единство, мудрость и взаимопонимание</w:t>
      </w: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 способствуют нашему движению вперед.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b/>
          <w:bCs/>
          <w:color w:val="333333"/>
          <w:sz w:val="20"/>
          <w:szCs w:val="20"/>
          <w:u w:val="single"/>
          <w:lang w:eastAsia="ru-RU"/>
        </w:rPr>
        <w:t>Наша цель ясна, путь наш открыт.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Уверен, что вместе мы достигнем новых свершений!</w:t>
      </w:r>
    </w:p>
    <w:p w:rsidR="00AD29EF" w:rsidRPr="00AD29EF" w:rsidRDefault="00AD29EF" w:rsidP="00AD29EF">
      <w:pPr>
        <w:shd w:val="clear" w:color="auto" w:fill="F9F9F9"/>
        <w:spacing w:before="150" w:after="0" w:line="270" w:lineRule="atLeast"/>
        <w:jc w:val="both"/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</w:pPr>
      <w:r w:rsidRPr="00AD29EF">
        <w:rPr>
          <w:rFonts w:ascii="Open Sans" w:eastAsia="Times New Roman" w:hAnsi="Open Sans" w:cs="Times New Roman"/>
          <w:color w:val="333333"/>
          <w:sz w:val="20"/>
          <w:szCs w:val="20"/>
          <w:lang w:eastAsia="ru-RU"/>
        </w:rPr>
        <w:t>Желаю всем благополучия и успехов!</w:t>
      </w: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Default="00AD29EF">
      <w:pPr>
        <w:rPr>
          <w:b/>
          <w:sz w:val="36"/>
          <w:szCs w:val="36"/>
        </w:rPr>
      </w:pPr>
    </w:p>
    <w:p w:rsidR="00AD29EF" w:rsidRPr="00AD29EF" w:rsidRDefault="00AD29EF">
      <w:pPr>
        <w:rPr>
          <w:b/>
          <w:sz w:val="36"/>
          <w:szCs w:val="36"/>
        </w:rPr>
      </w:pPr>
      <w:bookmarkStart w:id="4" w:name="_GoBack"/>
      <w:bookmarkEnd w:id="4"/>
    </w:p>
    <w:sectPr w:rsidR="00AD29EF" w:rsidRPr="00AD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39"/>
    <w:rsid w:val="00655C77"/>
    <w:rsid w:val="00926CF0"/>
    <w:rsid w:val="00953B9F"/>
    <w:rsid w:val="00A25639"/>
    <w:rsid w:val="00A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9B1D-B985-4408-99ED-B5CC865D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56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A25639"/>
  </w:style>
  <w:style w:type="character" w:customStyle="1" w:styleId="eye">
    <w:name w:val="eye"/>
    <w:basedOn w:val="a0"/>
    <w:rsid w:val="00A25639"/>
  </w:style>
  <w:style w:type="character" w:styleId="a5">
    <w:name w:val="Strong"/>
    <w:basedOn w:val="a0"/>
    <w:uiPriority w:val="22"/>
    <w:qFormat/>
    <w:rsid w:val="00A25639"/>
    <w:rPr>
      <w:b/>
      <w:bCs/>
    </w:rPr>
  </w:style>
  <w:style w:type="character" w:styleId="a6">
    <w:name w:val="Emphasis"/>
    <w:basedOn w:val="a0"/>
    <w:uiPriority w:val="20"/>
    <w:qFormat/>
    <w:rsid w:val="00A2563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55C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uthor">
    <w:name w:val="author"/>
    <w:basedOn w:val="a"/>
    <w:rsid w:val="0065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9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473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559">
          <w:marLeft w:val="0"/>
          <w:marRight w:val="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15" w:color="B4DDDC"/>
            <w:right w:val="none" w:sz="0" w:space="0" w:color="auto"/>
          </w:divBdr>
        </w:div>
        <w:div w:id="853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V1500011268" TargetMode="External"/><Relationship Id="rId13" Type="http://schemas.openxmlformats.org/officeDocument/2006/relationships/hyperlink" Target="https://tengrinews.kz/zakon/docs?ngr=P1100000041" TargetMode="External"/><Relationship Id="rId18" Type="http://schemas.openxmlformats.org/officeDocument/2006/relationships/hyperlink" Target="https://tengrinews.kz/zakon/docs?ngr=K090000193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100007018" TargetMode="External"/><Relationship Id="rId7" Type="http://schemas.openxmlformats.org/officeDocument/2006/relationships/hyperlink" Target="https://tengrinews.kz/zakon/docs?ngr=V1100007018" TargetMode="External"/><Relationship Id="rId12" Type="http://schemas.openxmlformats.org/officeDocument/2006/relationships/hyperlink" Target="https://tengrinews.kz/zakon/docs?ngr=K090000193_" TargetMode="External"/><Relationship Id="rId17" Type="http://schemas.openxmlformats.org/officeDocument/2006/relationships/hyperlink" Target="https://tengrinews.kz/zakon/docs?ngr=V13000084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ngrinews.kz/zakon/docs?ngr=V1100007018" TargetMode="External"/><Relationship Id="rId20" Type="http://schemas.openxmlformats.org/officeDocument/2006/relationships/hyperlink" Target="https://tengrinews.kz/zakon/docs?ngr=V1300008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P1100000041" TargetMode="External"/><Relationship Id="rId11" Type="http://schemas.openxmlformats.org/officeDocument/2006/relationships/hyperlink" Target="https://tengrinews.kz/zakon/docs?ngr=K950001000_" TargetMode="External"/><Relationship Id="rId5" Type="http://schemas.openxmlformats.org/officeDocument/2006/relationships/hyperlink" Target="https://tengrinews.kz/zakon/docs?ngr=K090000193_" TargetMode="External"/><Relationship Id="rId15" Type="http://schemas.openxmlformats.org/officeDocument/2006/relationships/hyperlink" Target="https://tengrinews.kz/zakon/docs?ngr=V11000070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ngrinews.kz/zakon/docs?ngr=V100006173_" TargetMode="External"/><Relationship Id="rId19" Type="http://schemas.openxmlformats.org/officeDocument/2006/relationships/hyperlink" Target="https://tengrinews.kz/zakon/docs?ngr=P090002299_" TargetMode="External"/><Relationship Id="rId4" Type="http://schemas.openxmlformats.org/officeDocument/2006/relationships/hyperlink" Target="https://tengrinews.kz/zakon/site/index" TargetMode="External"/><Relationship Id="rId9" Type="http://schemas.openxmlformats.org/officeDocument/2006/relationships/hyperlink" Target="https://tengrinews.kz/zakon/docs?ngr=V1500011958" TargetMode="External"/><Relationship Id="rId14" Type="http://schemas.openxmlformats.org/officeDocument/2006/relationships/hyperlink" Target="https://tengrinews.kz/zakon/docs?ngr=V13000084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31</Pages>
  <Words>11392</Words>
  <Characters>64935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2019-12-25T02:44:00Z</dcterms:created>
  <dcterms:modified xsi:type="dcterms:W3CDTF">2019-12-25T04:18:00Z</dcterms:modified>
</cp:coreProperties>
</file>