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8E" w:rsidRPr="00B61237" w:rsidRDefault="00093204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0C408E" w:rsidRPr="00B61237" w:rsidRDefault="00093204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r w:rsidR="00B61237">
        <w:rPr>
          <w:rFonts w:ascii="Times New Roman" w:hAnsi="Times New Roman" w:cs="Times New Roman"/>
          <w:b/>
          <w:sz w:val="24"/>
          <w:szCs w:val="24"/>
        </w:rPr>
        <w:t>Наблюдательного Совета</w:t>
      </w:r>
    </w:p>
    <w:p w:rsidR="000C408E" w:rsidRPr="00B61237" w:rsidRDefault="000C408E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237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B61237" w:rsidRPr="00B61237">
        <w:rPr>
          <w:rFonts w:ascii="Times New Roman" w:hAnsi="Times New Roman" w:cs="Times New Roman"/>
          <w:b/>
          <w:sz w:val="24"/>
          <w:szCs w:val="24"/>
        </w:rPr>
        <w:t>на ПХВ «</w:t>
      </w:r>
      <w:r w:rsidR="002A5A05" w:rsidRPr="002A5A05">
        <w:rPr>
          <w:rFonts w:ascii="Times New Roman" w:hAnsi="Times New Roman" w:cs="Times New Roman"/>
          <w:b/>
          <w:sz w:val="24"/>
          <w:szCs w:val="24"/>
        </w:rPr>
        <w:t>Кожно-венерологический диспансер</w:t>
      </w:r>
      <w:r w:rsidRPr="00B612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408E" w:rsidRPr="00B61237" w:rsidRDefault="000C408E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237">
        <w:rPr>
          <w:rFonts w:ascii="Times New Roman" w:hAnsi="Times New Roman" w:cs="Times New Roman"/>
          <w:b/>
          <w:sz w:val="24"/>
          <w:szCs w:val="24"/>
        </w:rPr>
        <w:t xml:space="preserve">УОЗ </w:t>
      </w:r>
      <w:proofErr w:type="spellStart"/>
      <w:r w:rsidRPr="00B6123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6123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B61237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641889" w:rsidRPr="00904723" w:rsidRDefault="00904723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723">
        <w:rPr>
          <w:rFonts w:ascii="Times New Roman" w:hAnsi="Times New Roman" w:cs="Times New Roman"/>
          <w:b/>
          <w:sz w:val="24"/>
          <w:szCs w:val="24"/>
        </w:rPr>
        <w:t>Про</w:t>
      </w:r>
      <w:bookmarkStart w:id="0" w:name="_GoBack"/>
      <w:bookmarkEnd w:id="0"/>
      <w:r w:rsidRPr="00904723">
        <w:rPr>
          <w:rFonts w:ascii="Times New Roman" w:hAnsi="Times New Roman" w:cs="Times New Roman"/>
          <w:b/>
          <w:sz w:val="24"/>
          <w:szCs w:val="24"/>
        </w:rPr>
        <w:t>токол № 5 от «7»сентября</w:t>
      </w:r>
      <w:r w:rsidR="002A5A05" w:rsidRPr="00904723">
        <w:rPr>
          <w:rFonts w:ascii="Times New Roman" w:hAnsi="Times New Roman" w:cs="Times New Roman"/>
          <w:b/>
          <w:sz w:val="24"/>
          <w:szCs w:val="24"/>
        </w:rPr>
        <w:t>2023</w:t>
      </w:r>
      <w:r w:rsidR="00641889" w:rsidRPr="00904723">
        <w:rPr>
          <w:rFonts w:ascii="Times New Roman" w:hAnsi="Times New Roman" w:cs="Times New Roman"/>
          <w:b/>
          <w:sz w:val="24"/>
          <w:szCs w:val="24"/>
        </w:rPr>
        <w:t>г.</w:t>
      </w:r>
    </w:p>
    <w:p w:rsidR="00B61237" w:rsidRDefault="00B61237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237" w:rsidRDefault="00B61237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237" w:rsidRPr="00B61237" w:rsidRDefault="00B61237" w:rsidP="000C40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408E" w:rsidRPr="00B61237" w:rsidRDefault="000C408E" w:rsidP="000C40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z8"/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ПРОВЕДЕНИЯ </w:t>
      </w:r>
      <w:r w:rsidR="00F55817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ВНУТРЕННЕГО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АНАЛИЗА КОРРУПЦИОННЫХ РИСКОВ </w:t>
      </w:r>
    </w:p>
    <w:p w:rsidR="000C408E" w:rsidRPr="00B61237" w:rsidRDefault="000C408E" w:rsidP="000C40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КГП </w:t>
      </w:r>
      <w:r w:rsidR="00B64C82">
        <w:rPr>
          <w:rFonts w:ascii="Times New Roman" w:hAnsi="Times New Roman" w:cs="Times New Roman"/>
          <w:b/>
          <w:color w:val="000000"/>
          <w:sz w:val="24"/>
          <w:szCs w:val="24"/>
        </w:rPr>
        <w:t>на ПХВ «</w:t>
      </w:r>
      <w:r w:rsidR="002A5A05" w:rsidRPr="002A5A05">
        <w:rPr>
          <w:rFonts w:ascii="Times New Roman" w:hAnsi="Times New Roman" w:cs="Times New Roman"/>
          <w:b/>
          <w:color w:val="000000"/>
          <w:sz w:val="24"/>
          <w:szCs w:val="24"/>
        </w:rPr>
        <w:t>Кожно-венерологический диспансер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УОЗ </w:t>
      </w:r>
      <w:proofErr w:type="spellStart"/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г.Алматы</w:t>
      </w:r>
      <w:proofErr w:type="spellEnd"/>
    </w:p>
    <w:p w:rsidR="000C408E" w:rsidRPr="00B61237" w:rsidRDefault="000C408E" w:rsidP="000C4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08E" w:rsidRPr="00B61237" w:rsidRDefault="000C408E" w:rsidP="00833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9"/>
      <w:bookmarkEnd w:id="1"/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z10"/>
      <w:bookmarkEnd w:id="2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Настоящие Правила проведения 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анализа коррупционных рисков (далее – Правила) разработаны в соответствии с пунктом 2 статьи 8 Закона Республики Казахстан от 18 ноября 2015 года "О противодействии коррупции" и определяют порядок проведения 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внутреннего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анализа коррупционных рисков в деятельности государственных органов и организаций, субъектов </w:t>
      </w:r>
      <w:proofErr w:type="spellStart"/>
      <w:r w:rsidRPr="00B61237">
        <w:rPr>
          <w:rFonts w:ascii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сектора, за исключением специальных государственных органов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817" w:rsidRPr="00B61237" w:rsidRDefault="00F55817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08E" w:rsidRPr="00B61237" w:rsidRDefault="000C408E" w:rsidP="00833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z19"/>
      <w:bookmarkEnd w:id="3"/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2. Проведение вн</w:t>
      </w:r>
      <w:r w:rsidR="00F55817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утреннего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анализа коррупционных рисков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0"/>
      <w:bookmarkEnd w:id="4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833A81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проведения вн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анализа коррупционных рисков </w:t>
      </w:r>
      <w:r w:rsidR="00833A81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по поликлинике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является решение перв</w:t>
      </w:r>
      <w:r w:rsidR="00833A81" w:rsidRPr="00B61237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</w:t>
      </w:r>
      <w:r w:rsidR="00833A81" w:rsidRPr="00B6123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, в случае отсутствия </w:t>
      </w:r>
      <w:r w:rsidR="00833A81" w:rsidRPr="00B61237">
        <w:rPr>
          <w:rFonts w:ascii="Times New Roman" w:hAnsi="Times New Roman" w:cs="Times New Roman"/>
          <w:color w:val="000000"/>
          <w:sz w:val="24"/>
          <w:szCs w:val="24"/>
        </w:rPr>
        <w:t>первого руководителя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, исполняющих их обязанности либо замещающих их должности.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1"/>
      <w:bookmarkEnd w:id="5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4551B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1B" w:rsidRPr="00B612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ешение принимается на основании: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2"/>
      <w:bookmarkEnd w:id="6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1) результатов антикоррупционного мониторинга, в том числе изучения обращений физических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юридических лиц;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"/>
      <w:bookmarkEnd w:id="7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2) инициативного обращения объекта внешнего анализа коррупционных рисков и решения уполномоченного органа о его проведении;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4"/>
      <w:bookmarkEnd w:id="8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Start w:id="10" w:name="z25"/>
      <w:bookmarkEnd w:id="9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1B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Вн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утренний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анализ коррупционных рисков проводится в период, не превышающий 30 рабочих дней, рабочей группой, созданной решением перв</w:t>
      </w:r>
      <w:r w:rsidR="00F4551B" w:rsidRPr="00B61237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</w:t>
      </w:r>
      <w:r w:rsidR="00F4551B" w:rsidRPr="00B6123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26"/>
      <w:bookmarkEnd w:id="10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4551B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вн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анализа коррупционных рисков включает в себя следующие этапы: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27"/>
      <w:bookmarkEnd w:id="11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1) сбор, обобщение и анализ информации относительно объекта внешнего анализа коррупционных рисков в соответствии с направлениями, предусмотренными пунктом </w:t>
      </w:r>
      <w:r w:rsidR="00854BC1" w:rsidRPr="00B6123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28"/>
      <w:bookmarkEnd w:id="12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      2) составление, согласование и подписание аналитической спр</w:t>
      </w:r>
      <w:r w:rsidR="00854BC1" w:rsidRPr="00B61237">
        <w:rPr>
          <w:rFonts w:ascii="Times New Roman" w:hAnsi="Times New Roman" w:cs="Times New Roman"/>
          <w:color w:val="000000"/>
          <w:sz w:val="24"/>
          <w:szCs w:val="24"/>
        </w:rPr>
        <w:t>авки в соответствии с пунктами 9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="00854BC1" w:rsidRPr="00B6123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="00854BC1" w:rsidRPr="00B612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29"/>
      <w:bookmarkEnd w:id="13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854BC1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нутренни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й анализ коррупционных рисков осуществляется по следующим направлениям: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30"/>
      <w:bookmarkEnd w:id="14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1) выявление коррупционных рисков в нормативных правовых актах, затрагивающих деятельность объекта внешнего анализа коррупционных рисков;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31"/>
      <w:bookmarkEnd w:id="15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2) выявление коррупционных рисков в организационно-управленческой деятельности</w:t>
      </w:r>
      <w:r w:rsidR="0042705D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поликлиники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32"/>
      <w:bookmarkEnd w:id="16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42705D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коррупционных рисков в организационно-управленческой деятельности </w:t>
      </w:r>
      <w:r w:rsidR="0042705D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поликлиники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включает в себя изучение следующих вопросов: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33"/>
      <w:bookmarkEnd w:id="17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1) управление персоналом;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34"/>
      <w:bookmarkEnd w:id="18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2) урегулирование конфликта интересов;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35"/>
      <w:bookmarkEnd w:id="19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3) оказание государственных услуг;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36"/>
      <w:bookmarkEnd w:id="20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4) выполнение разрешительных функций;</w:t>
      </w:r>
    </w:p>
    <w:p w:rsidR="000C408E" w:rsidRPr="00B61237" w:rsidRDefault="00FA5D59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37"/>
      <w:bookmarkEnd w:id="21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5) реализация контрольн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ых функций;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38"/>
      <w:bookmarkEnd w:id="22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6) иные вопросы, вытекающие из организационно-управленческой деятельности.</w:t>
      </w:r>
    </w:p>
    <w:p w:rsidR="000C408E" w:rsidRPr="00B61237" w:rsidRDefault="00FA5D59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39"/>
      <w:bookmarkEnd w:id="23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C408E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Источниками информации для проведения вн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анализа коррупционных рисков являются: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40"/>
      <w:bookmarkEnd w:id="24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1) нормативные правовые акты, затрагивающие деятельность 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>поликлиники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408E" w:rsidRPr="00B61237" w:rsidRDefault="000C408E" w:rsidP="00FA5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41"/>
      <w:bookmarkEnd w:id="25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  2) сведения</w:t>
      </w:r>
      <w:bookmarkStart w:id="27" w:name="z42"/>
      <w:bookmarkEnd w:id="26"/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данные информационных систем государственных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органов, полученные в порядке, установленном законодательством Республики Казахстан;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43"/>
      <w:bookmarkEnd w:id="27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) результаты проверок, ранее проведенных государственными органами;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44"/>
      <w:bookmarkEnd w:id="28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) результаты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антикоррупционного мониторинга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408E" w:rsidRPr="00B61237" w:rsidRDefault="00FA5D59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45"/>
      <w:bookmarkEnd w:id="29"/>
      <w:r w:rsidRPr="00B6123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5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) публикации в средствах массовой информации;</w:t>
      </w:r>
    </w:p>
    <w:p w:rsidR="000C408E" w:rsidRPr="00B61237" w:rsidRDefault="00FA5D59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46"/>
      <w:bookmarkEnd w:id="30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6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поступившие 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обращения физическ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их/юридических лиц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47"/>
      <w:bookmarkEnd w:id="31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) сведения о выявлении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привлечении к ответственности должностных лиц за совершение коррупционных правонарушений;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48"/>
      <w:bookmarkEnd w:id="32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A5D59" w:rsidRPr="00B6123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) иные сведения, представление которых не запрещено законодательством Республики Казахстан.</w:t>
      </w:r>
    </w:p>
    <w:p w:rsidR="00FA5D59" w:rsidRPr="00B61237" w:rsidRDefault="00FA5D59" w:rsidP="000C40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4" w:name="z49"/>
      <w:bookmarkEnd w:id="33"/>
    </w:p>
    <w:p w:rsidR="000C408E" w:rsidRPr="00B61237" w:rsidRDefault="000C408E" w:rsidP="00FA5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3. Итоги вн</w:t>
      </w:r>
      <w:r w:rsidR="00F55817" w:rsidRPr="00B61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утреннего 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анализа коррупционных рисков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50"/>
      <w:bookmarkEnd w:id="34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A5D59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 По результатам вн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анализа коррупционных рисков готовится аналитическая справка, содержащая: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51"/>
      <w:bookmarkEnd w:id="35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1) информацию о выявленных коррупционных рисках;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52"/>
      <w:bookmarkEnd w:id="36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 2) рекомендации по устранению выявленных коррупционных рисков.</w:t>
      </w:r>
    </w:p>
    <w:p w:rsidR="000C408E" w:rsidRPr="00B61237" w:rsidRDefault="00FA5D59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53"/>
      <w:bookmarkEnd w:id="37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0C408E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Аналитическая справка согласовывается всеми членами рабочей группы.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54"/>
      <w:bookmarkEnd w:id="38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55817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Аналитическая справка составляется в двух экземплярах – для 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ответственных подразделений поликлиники - службы поддержки пациентов и внутреннего аудита (</w:t>
      </w:r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>дале</w:t>
      </w:r>
      <w:proofErr w:type="gramStart"/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СППиВА</w:t>
      </w:r>
      <w:proofErr w:type="spellEnd"/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) и службы управления персоналом (СУП)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в течение трех рабочих дней после завершения вн</w:t>
      </w:r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55"/>
      <w:bookmarkEnd w:id="39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55817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вн</w:t>
      </w:r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анализа коррупционных рисков в течение десяти рабочих дней со дня подписания аналитической справки в зависимости от основания его проведения: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56"/>
      <w:bookmarkEnd w:id="40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1) представляются на рассмотрение 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Главному врачу поликлиники и/или Совету по кадрам;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57"/>
      <w:bookmarkEnd w:id="41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2) 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дово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ится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до сведения физических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юридических лиц, на основании обращений которых он проведен.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58"/>
      <w:bookmarkEnd w:id="42"/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      1</w:t>
      </w:r>
      <w:r w:rsidR="00F55817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Служба поддержки пациентов и внутреннего аудита (</w:t>
      </w:r>
      <w:proofErr w:type="spellStart"/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СППиВА</w:t>
      </w:r>
      <w:proofErr w:type="spellEnd"/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) совместно с юристом поликлиники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 и согласовывает с </w:t>
      </w:r>
      <w:r w:rsidR="00F55817" w:rsidRPr="00B61237">
        <w:rPr>
          <w:rFonts w:ascii="Times New Roman" w:hAnsi="Times New Roman" w:cs="Times New Roman"/>
          <w:color w:val="000000"/>
          <w:sz w:val="24"/>
          <w:szCs w:val="24"/>
        </w:rPr>
        <w:t>руководителем организации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план мероприятий по устранению причин и условий, способствующих совершению коррупционных правонарушений, выявленных по результатам вн</w:t>
      </w:r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0C408E" w:rsidRPr="00B61237" w:rsidRDefault="00BA214B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59"/>
      <w:bookmarkEnd w:id="43"/>
      <w:r w:rsidRPr="00B6123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0C408E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237">
        <w:rPr>
          <w:rFonts w:ascii="Times New Roman" w:hAnsi="Times New Roman" w:cs="Times New Roman"/>
          <w:color w:val="000000"/>
          <w:sz w:val="24"/>
          <w:szCs w:val="24"/>
        </w:rPr>
        <w:t>СППиВА</w:t>
      </w:r>
      <w:proofErr w:type="spellEnd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в течение шести месяцев со дня подписания аналитической справки по результатам вн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анализа коррупционных рисков проводит мониторинг исполнения 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сотрудником 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рекомендаций по устранению причин и условий, способствующих совершению коррупционных правонарушений, выявленных по результатам вн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</w:t>
      </w:r>
      <w:r w:rsidR="000C408E" w:rsidRPr="00B61237">
        <w:rPr>
          <w:rFonts w:ascii="Times New Roman"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0C408E" w:rsidRPr="00B61237" w:rsidRDefault="000C408E" w:rsidP="000C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60"/>
      <w:bookmarkEnd w:id="44"/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A214B" w:rsidRPr="00B612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612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результатах </w:t>
      </w:r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>мониторинга исполнения субъектом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рекомендаций по устранению причин и </w:t>
      </w:r>
      <w:proofErr w:type="gramStart"/>
      <w:r w:rsidRPr="00B61237">
        <w:rPr>
          <w:rFonts w:ascii="Times New Roman" w:hAnsi="Times New Roman" w:cs="Times New Roman"/>
          <w:color w:val="000000"/>
          <w:sz w:val="24"/>
          <w:szCs w:val="24"/>
        </w:rPr>
        <w:t>условий, способствующих совершен</w:t>
      </w:r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>ию коррупционных правонарушений доводится</w:t>
      </w:r>
      <w:proofErr w:type="gramEnd"/>
      <w:r w:rsidR="00BA214B" w:rsidRPr="00B61237">
        <w:rPr>
          <w:rFonts w:ascii="Times New Roman" w:hAnsi="Times New Roman" w:cs="Times New Roman"/>
          <w:color w:val="000000"/>
          <w:sz w:val="24"/>
          <w:szCs w:val="24"/>
        </w:rPr>
        <w:t xml:space="preserve"> до руководства поликлиники</w:t>
      </w:r>
      <w:r w:rsidRPr="00B612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45"/>
    <w:p w:rsidR="000C408E" w:rsidRPr="00B61237" w:rsidRDefault="000C408E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237">
        <w:rPr>
          <w:rFonts w:ascii="Times New Roman" w:hAnsi="Times New Roman" w:cs="Times New Roman"/>
          <w:sz w:val="24"/>
          <w:szCs w:val="24"/>
        </w:rPr>
        <w:br/>
      </w:r>
      <w:r w:rsidRPr="00B61237">
        <w:rPr>
          <w:rFonts w:ascii="Times New Roman" w:hAnsi="Times New Roman" w:cs="Times New Roman"/>
          <w:sz w:val="24"/>
          <w:szCs w:val="24"/>
        </w:rPr>
        <w:br/>
      </w: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FF" w:rsidRPr="00B61237" w:rsidRDefault="000B19FF" w:rsidP="000C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9FF" w:rsidRPr="00B61237" w:rsidSect="00FF2B36">
      <w:pgSz w:w="11910" w:h="1684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7D"/>
    <w:rsid w:val="00093204"/>
    <w:rsid w:val="000B19FF"/>
    <w:rsid w:val="000C408E"/>
    <w:rsid w:val="00187573"/>
    <w:rsid w:val="00202F00"/>
    <w:rsid w:val="00255A7D"/>
    <w:rsid w:val="002A5A05"/>
    <w:rsid w:val="00301E77"/>
    <w:rsid w:val="00302214"/>
    <w:rsid w:val="0042705D"/>
    <w:rsid w:val="00641889"/>
    <w:rsid w:val="006A2AFB"/>
    <w:rsid w:val="00833A81"/>
    <w:rsid w:val="00843B00"/>
    <w:rsid w:val="00854BC1"/>
    <w:rsid w:val="0088263C"/>
    <w:rsid w:val="008B7D3B"/>
    <w:rsid w:val="00904723"/>
    <w:rsid w:val="00A86A41"/>
    <w:rsid w:val="00A93F48"/>
    <w:rsid w:val="00AA7A98"/>
    <w:rsid w:val="00B26B5C"/>
    <w:rsid w:val="00B61237"/>
    <w:rsid w:val="00B64C82"/>
    <w:rsid w:val="00BA214B"/>
    <w:rsid w:val="00DE6605"/>
    <w:rsid w:val="00F4551B"/>
    <w:rsid w:val="00F55817"/>
    <w:rsid w:val="00FA5D59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5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25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6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claimer">
    <w:name w:val="disclaimer"/>
    <w:basedOn w:val="a"/>
    <w:rsid w:val="000C408E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table" w:styleId="a6">
    <w:name w:val="Table Grid"/>
    <w:basedOn w:val="a1"/>
    <w:uiPriority w:val="59"/>
    <w:rsid w:val="000B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5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25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6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claimer">
    <w:name w:val="disclaimer"/>
    <w:basedOn w:val="a"/>
    <w:rsid w:val="000C408E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table" w:styleId="a6">
    <w:name w:val="Table Grid"/>
    <w:basedOn w:val="a1"/>
    <w:uiPriority w:val="59"/>
    <w:rsid w:val="000B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46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Aldiar</cp:lastModifiedBy>
  <cp:revision>4</cp:revision>
  <cp:lastPrinted>2021-02-03T09:03:00Z</cp:lastPrinted>
  <dcterms:created xsi:type="dcterms:W3CDTF">2023-11-02T23:10:00Z</dcterms:created>
  <dcterms:modified xsi:type="dcterms:W3CDTF">2023-11-03T03:54:00Z</dcterms:modified>
</cp:coreProperties>
</file>